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B7" w:rsidRPr="00E1021F" w:rsidRDefault="00F11CC8">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ere_header_liquid" style="width:472.5pt;height:32.25pt;visibility:visible">
            <v:imagedata r:id="rId5" o:title=""/>
          </v:shape>
        </w:pict>
      </w:r>
    </w:p>
    <w:p w:rsidR="00C857B7" w:rsidRDefault="00C857B7">
      <w:pPr>
        <w:rPr>
          <w:b/>
          <w:sz w:val="28"/>
          <w:szCs w:val="28"/>
        </w:rPr>
      </w:pPr>
    </w:p>
    <w:p w:rsidR="00C857B7" w:rsidRPr="00CE576D" w:rsidRDefault="00C857B7">
      <w:pPr>
        <w:rPr>
          <w:b/>
          <w:sz w:val="28"/>
          <w:szCs w:val="28"/>
        </w:rPr>
      </w:pPr>
      <w:r>
        <w:rPr>
          <w:b/>
          <w:sz w:val="28"/>
          <w:szCs w:val="28"/>
        </w:rPr>
        <w:t>EERE Web Coordinator’s</w:t>
      </w:r>
      <w:r w:rsidRPr="00CE576D">
        <w:rPr>
          <w:b/>
          <w:sz w:val="28"/>
          <w:szCs w:val="28"/>
        </w:rPr>
        <w:t xml:space="preserve"> Meeting Minutes</w:t>
      </w:r>
    </w:p>
    <w:p w:rsidR="00C857B7" w:rsidRPr="00CE576D" w:rsidRDefault="009C49EE">
      <w:pPr>
        <w:rPr>
          <w:b/>
          <w:i/>
          <w:sz w:val="28"/>
          <w:szCs w:val="28"/>
        </w:rPr>
      </w:pPr>
      <w:r>
        <w:rPr>
          <w:b/>
          <w:i/>
          <w:sz w:val="28"/>
          <w:szCs w:val="28"/>
        </w:rPr>
        <w:t>November 17</w:t>
      </w:r>
      <w:r w:rsidR="00C857B7" w:rsidRPr="00CE576D">
        <w:rPr>
          <w:b/>
          <w:i/>
          <w:sz w:val="28"/>
          <w:szCs w:val="28"/>
        </w:rPr>
        <w:t>, 201</w:t>
      </w:r>
      <w:r w:rsidR="00C857B7">
        <w:rPr>
          <w:b/>
          <w:i/>
          <w:sz w:val="28"/>
          <w:szCs w:val="28"/>
        </w:rPr>
        <w:t>1</w:t>
      </w:r>
    </w:p>
    <w:p w:rsidR="00C857B7" w:rsidRPr="00E1021F" w:rsidRDefault="00C857B7">
      <w:pPr>
        <w:rPr>
          <w:sz w:val="22"/>
          <w:szCs w:val="22"/>
        </w:rPr>
      </w:pPr>
    </w:p>
    <w:p w:rsidR="00C857B7" w:rsidRPr="00E1021F" w:rsidRDefault="00C857B7">
      <w:pPr>
        <w:rPr>
          <w:b/>
          <w:sz w:val="22"/>
          <w:szCs w:val="22"/>
        </w:rPr>
      </w:pPr>
      <w:r w:rsidRPr="00E1021F">
        <w:rPr>
          <w:b/>
          <w:sz w:val="22"/>
          <w:szCs w:val="22"/>
        </w:rPr>
        <w:t>Attending</w:t>
      </w:r>
      <w:r>
        <w:rPr>
          <w:b/>
          <w:sz w:val="22"/>
          <w:szCs w:val="22"/>
        </w:rPr>
        <w:t xml:space="preserve"> in Person</w:t>
      </w:r>
    </w:p>
    <w:p w:rsidR="00C857B7" w:rsidRDefault="00C857B7" w:rsidP="00E033B3">
      <w:pPr>
        <w:ind w:left="432" w:hanging="432"/>
        <w:rPr>
          <w:color w:val="000000"/>
          <w:sz w:val="22"/>
          <w:szCs w:val="22"/>
        </w:rPr>
      </w:pPr>
      <w:r>
        <w:rPr>
          <w:color w:val="000000"/>
          <w:sz w:val="22"/>
          <w:szCs w:val="22"/>
        </w:rPr>
        <w:t xml:space="preserve">EERE </w:t>
      </w:r>
      <w:r w:rsidRPr="00FD41A0">
        <w:rPr>
          <w:color w:val="000000"/>
          <w:sz w:val="22"/>
          <w:szCs w:val="22"/>
        </w:rPr>
        <w:t>Communication</w:t>
      </w:r>
      <w:r>
        <w:rPr>
          <w:color w:val="000000"/>
          <w:sz w:val="22"/>
          <w:szCs w:val="22"/>
        </w:rPr>
        <w:t xml:space="preserve">s and Outreach – Drew Bittner; Wendy Littman, Billie Newland, </w:t>
      </w:r>
      <w:r w:rsidR="007742FE">
        <w:rPr>
          <w:color w:val="000000"/>
          <w:sz w:val="22"/>
          <w:szCs w:val="22"/>
        </w:rPr>
        <w:t xml:space="preserve">Michael Peck, </w:t>
      </w:r>
      <w:r w:rsidR="00015B65">
        <w:rPr>
          <w:color w:val="000000"/>
          <w:sz w:val="22"/>
          <w:szCs w:val="22"/>
        </w:rPr>
        <w:t xml:space="preserve">Michael Thomas, </w:t>
      </w:r>
      <w:r w:rsidRPr="00F91EC1">
        <w:rPr>
          <w:color w:val="000000"/>
          <w:sz w:val="22"/>
          <w:szCs w:val="22"/>
        </w:rPr>
        <w:t>EES</w:t>
      </w:r>
    </w:p>
    <w:p w:rsidR="00C857B7" w:rsidRDefault="00C857B7" w:rsidP="00916BE6">
      <w:pPr>
        <w:rPr>
          <w:color w:val="000000"/>
          <w:sz w:val="22"/>
          <w:szCs w:val="22"/>
        </w:rPr>
      </w:pPr>
      <w:r>
        <w:rPr>
          <w:color w:val="000000"/>
          <w:sz w:val="22"/>
          <w:szCs w:val="22"/>
        </w:rPr>
        <w:t>Advance</w:t>
      </w:r>
      <w:r w:rsidR="00DC6C70">
        <w:rPr>
          <w:color w:val="000000"/>
          <w:sz w:val="22"/>
          <w:szCs w:val="22"/>
        </w:rPr>
        <w:t xml:space="preserve">d Manufacturing (formerly ITP) </w:t>
      </w:r>
      <w:r>
        <w:rPr>
          <w:color w:val="000000"/>
          <w:sz w:val="22"/>
          <w:szCs w:val="22"/>
        </w:rPr>
        <w:t>– Gideon Varga</w:t>
      </w:r>
    </w:p>
    <w:p w:rsidR="00C857B7" w:rsidRDefault="00C857B7" w:rsidP="00F91EC1">
      <w:pPr>
        <w:rPr>
          <w:color w:val="000000"/>
          <w:sz w:val="22"/>
          <w:szCs w:val="22"/>
        </w:rPr>
      </w:pPr>
      <w:r w:rsidRPr="0046293A">
        <w:rPr>
          <w:color w:val="000000"/>
          <w:sz w:val="22"/>
          <w:szCs w:val="22"/>
        </w:rPr>
        <w:t>FEMP –</w:t>
      </w:r>
      <w:r>
        <w:rPr>
          <w:color w:val="000000"/>
          <w:sz w:val="22"/>
          <w:szCs w:val="22"/>
        </w:rPr>
        <w:t xml:space="preserve"> Joe Konrade </w:t>
      </w:r>
    </w:p>
    <w:p w:rsidR="007742FE" w:rsidRDefault="00414860" w:rsidP="00F91EC1">
      <w:pPr>
        <w:rPr>
          <w:color w:val="000000"/>
          <w:sz w:val="22"/>
          <w:szCs w:val="22"/>
        </w:rPr>
      </w:pPr>
      <w:r>
        <w:rPr>
          <w:color w:val="000000"/>
          <w:sz w:val="22"/>
          <w:szCs w:val="22"/>
        </w:rPr>
        <w:t>Solar/</w:t>
      </w:r>
      <w:proofErr w:type="spellStart"/>
      <w:r w:rsidR="007742FE">
        <w:rPr>
          <w:color w:val="000000"/>
          <w:sz w:val="22"/>
          <w:szCs w:val="22"/>
        </w:rPr>
        <w:t>SunShot</w:t>
      </w:r>
      <w:proofErr w:type="spellEnd"/>
      <w:r w:rsidR="007742FE">
        <w:rPr>
          <w:color w:val="000000"/>
          <w:sz w:val="22"/>
          <w:szCs w:val="22"/>
        </w:rPr>
        <w:t xml:space="preserve">: Chris Nichols, </w:t>
      </w:r>
      <w:proofErr w:type="spellStart"/>
      <w:r w:rsidR="007742FE" w:rsidRPr="007742FE">
        <w:rPr>
          <w:color w:val="000000"/>
          <w:sz w:val="22"/>
          <w:szCs w:val="22"/>
        </w:rPr>
        <w:t>Mantech</w:t>
      </w:r>
      <w:proofErr w:type="spellEnd"/>
    </w:p>
    <w:p w:rsidR="00C857B7" w:rsidRDefault="00C857B7" w:rsidP="00F91EC1">
      <w:pPr>
        <w:rPr>
          <w:color w:val="000000"/>
          <w:sz w:val="22"/>
          <w:szCs w:val="22"/>
        </w:rPr>
      </w:pPr>
      <w:r>
        <w:rPr>
          <w:color w:val="000000"/>
          <w:sz w:val="22"/>
          <w:szCs w:val="22"/>
        </w:rPr>
        <w:t>Wind, Water – Liz Hartman</w:t>
      </w:r>
    </w:p>
    <w:p w:rsidR="00015B65" w:rsidRDefault="00015B65" w:rsidP="00F91EC1">
      <w:pPr>
        <w:rPr>
          <w:color w:val="000000"/>
          <w:sz w:val="22"/>
          <w:szCs w:val="22"/>
        </w:rPr>
      </w:pPr>
      <w:r>
        <w:rPr>
          <w:color w:val="000000"/>
          <w:sz w:val="22"/>
          <w:szCs w:val="22"/>
        </w:rPr>
        <w:t xml:space="preserve">WIP: Kristin Swineford, New West; </w:t>
      </w:r>
      <w:r w:rsidRPr="00015B65">
        <w:rPr>
          <w:color w:val="000000"/>
          <w:sz w:val="22"/>
          <w:szCs w:val="22"/>
        </w:rPr>
        <w:t xml:space="preserve">Perry </w:t>
      </w:r>
      <w:proofErr w:type="spellStart"/>
      <w:r w:rsidRPr="00015B65">
        <w:rPr>
          <w:color w:val="000000"/>
          <w:sz w:val="22"/>
          <w:szCs w:val="22"/>
        </w:rPr>
        <w:t>Luksin</w:t>
      </w:r>
      <w:proofErr w:type="spellEnd"/>
      <w:r w:rsidRPr="00015B65">
        <w:rPr>
          <w:color w:val="000000"/>
          <w:sz w:val="22"/>
          <w:szCs w:val="22"/>
        </w:rPr>
        <w:t xml:space="preserve">, </w:t>
      </w:r>
      <w:proofErr w:type="spellStart"/>
      <w:r w:rsidRPr="00015B65">
        <w:rPr>
          <w:color w:val="000000"/>
          <w:sz w:val="22"/>
          <w:szCs w:val="22"/>
        </w:rPr>
        <w:t>Energetics</w:t>
      </w:r>
      <w:proofErr w:type="spellEnd"/>
    </w:p>
    <w:p w:rsidR="00C857B7" w:rsidRPr="00E1021F" w:rsidRDefault="00C857B7">
      <w:pPr>
        <w:rPr>
          <w:sz w:val="22"/>
          <w:szCs w:val="22"/>
        </w:rPr>
      </w:pPr>
    </w:p>
    <w:p w:rsidR="00C857B7" w:rsidRPr="00E1021F" w:rsidRDefault="00C857B7">
      <w:pPr>
        <w:rPr>
          <w:b/>
          <w:sz w:val="22"/>
          <w:szCs w:val="22"/>
        </w:rPr>
      </w:pPr>
      <w:r>
        <w:rPr>
          <w:b/>
          <w:sz w:val="22"/>
          <w:szCs w:val="22"/>
        </w:rPr>
        <w:t>Attending by Phone</w:t>
      </w:r>
    </w:p>
    <w:p w:rsidR="00C857B7" w:rsidRPr="009A44B5" w:rsidRDefault="00C857B7" w:rsidP="009A44B5">
      <w:pPr>
        <w:rPr>
          <w:color w:val="000000"/>
          <w:sz w:val="22"/>
          <w:szCs w:val="22"/>
        </w:rPr>
      </w:pPr>
      <w:r w:rsidRPr="00E033B3">
        <w:rPr>
          <w:color w:val="000000" w:themeColor="text1"/>
          <w:sz w:val="22"/>
          <w:szCs w:val="22"/>
        </w:rPr>
        <w:t xml:space="preserve">Advanced Manufacturing – </w:t>
      </w:r>
      <w:r w:rsidR="009A44B5" w:rsidRPr="00015B65">
        <w:rPr>
          <w:color w:val="000000"/>
          <w:sz w:val="22"/>
          <w:szCs w:val="22"/>
        </w:rPr>
        <w:t>Scott Hutchins</w:t>
      </w:r>
      <w:r w:rsidR="009A44B5">
        <w:rPr>
          <w:color w:val="000000"/>
          <w:sz w:val="22"/>
          <w:szCs w:val="22"/>
        </w:rPr>
        <w:t xml:space="preserve">; </w:t>
      </w:r>
      <w:r w:rsidRPr="00E033B3">
        <w:rPr>
          <w:color w:val="000000" w:themeColor="text1"/>
          <w:sz w:val="22"/>
          <w:szCs w:val="22"/>
        </w:rPr>
        <w:t xml:space="preserve">Christine </w:t>
      </w:r>
      <w:proofErr w:type="spellStart"/>
      <w:r w:rsidRPr="00E033B3">
        <w:rPr>
          <w:color w:val="000000" w:themeColor="text1"/>
          <w:sz w:val="22"/>
          <w:szCs w:val="22"/>
        </w:rPr>
        <w:t>Rabine</w:t>
      </w:r>
      <w:proofErr w:type="spellEnd"/>
      <w:r w:rsidRPr="00E033B3">
        <w:rPr>
          <w:color w:val="000000" w:themeColor="text1"/>
          <w:sz w:val="22"/>
          <w:szCs w:val="22"/>
        </w:rPr>
        <w:t xml:space="preserve">, </w:t>
      </w:r>
      <w:proofErr w:type="spellStart"/>
      <w:r w:rsidRPr="00E033B3">
        <w:rPr>
          <w:color w:val="000000" w:themeColor="text1"/>
          <w:sz w:val="22"/>
          <w:szCs w:val="22"/>
        </w:rPr>
        <w:t>Bory</w:t>
      </w:r>
      <w:proofErr w:type="spellEnd"/>
      <w:r w:rsidRPr="00E033B3">
        <w:rPr>
          <w:color w:val="000000" w:themeColor="text1"/>
          <w:sz w:val="22"/>
          <w:szCs w:val="22"/>
        </w:rPr>
        <w:t xml:space="preserve"> </w:t>
      </w:r>
      <w:proofErr w:type="spellStart"/>
      <w:r w:rsidRPr="00E033B3">
        <w:rPr>
          <w:color w:val="000000" w:themeColor="text1"/>
          <w:sz w:val="22"/>
          <w:szCs w:val="22"/>
        </w:rPr>
        <w:t>Buth</w:t>
      </w:r>
      <w:proofErr w:type="spellEnd"/>
      <w:r w:rsidRPr="00E033B3">
        <w:rPr>
          <w:color w:val="000000" w:themeColor="text1"/>
          <w:sz w:val="22"/>
          <w:szCs w:val="22"/>
        </w:rPr>
        <w:t xml:space="preserve">, and Winnie Kwok, </w:t>
      </w:r>
      <w:proofErr w:type="spellStart"/>
      <w:r w:rsidRPr="00E033B3">
        <w:rPr>
          <w:color w:val="000000" w:themeColor="text1"/>
          <w:sz w:val="22"/>
          <w:szCs w:val="22"/>
        </w:rPr>
        <w:t>Energetics</w:t>
      </w:r>
      <w:proofErr w:type="spellEnd"/>
      <w:r w:rsidRPr="00E033B3">
        <w:rPr>
          <w:color w:val="000000" w:themeColor="text1"/>
          <w:sz w:val="22"/>
          <w:szCs w:val="22"/>
        </w:rPr>
        <w:t xml:space="preserve">   </w:t>
      </w:r>
    </w:p>
    <w:p w:rsidR="00C857B7" w:rsidRPr="00C5186B" w:rsidRDefault="00C857B7" w:rsidP="00C5186B">
      <w:pPr>
        <w:rPr>
          <w:color w:val="000000"/>
          <w:sz w:val="22"/>
          <w:szCs w:val="22"/>
        </w:rPr>
      </w:pPr>
      <w:r w:rsidRPr="00E033B3">
        <w:rPr>
          <w:color w:val="000000" w:themeColor="text1"/>
          <w:sz w:val="22"/>
          <w:szCs w:val="22"/>
        </w:rPr>
        <w:t xml:space="preserve">Biomass – </w:t>
      </w:r>
      <w:r w:rsidR="00C5186B" w:rsidRPr="00015B65">
        <w:rPr>
          <w:color w:val="000000"/>
          <w:sz w:val="22"/>
          <w:szCs w:val="22"/>
        </w:rPr>
        <w:t>Morgan Evans</w:t>
      </w:r>
      <w:r w:rsidR="00C5186B">
        <w:rPr>
          <w:color w:val="000000"/>
          <w:sz w:val="22"/>
          <w:szCs w:val="22"/>
        </w:rPr>
        <w:t xml:space="preserve"> (usability) and </w:t>
      </w:r>
      <w:r w:rsidRPr="00E033B3">
        <w:rPr>
          <w:color w:val="000000" w:themeColor="text1"/>
          <w:sz w:val="22"/>
          <w:szCs w:val="22"/>
        </w:rPr>
        <w:t xml:space="preserve">Liz Penniman, </w:t>
      </w:r>
      <w:r w:rsidR="00C5186B">
        <w:rPr>
          <w:color w:val="000000" w:themeColor="text1"/>
          <w:sz w:val="22"/>
          <w:szCs w:val="22"/>
        </w:rPr>
        <w:t>BCS</w:t>
      </w:r>
    </w:p>
    <w:p w:rsidR="00C857B7" w:rsidRPr="00694792" w:rsidRDefault="00C857B7" w:rsidP="00694792">
      <w:pPr>
        <w:rPr>
          <w:color w:val="000000"/>
          <w:sz w:val="22"/>
          <w:szCs w:val="22"/>
        </w:rPr>
      </w:pPr>
      <w:r w:rsidRPr="00E033B3">
        <w:rPr>
          <w:color w:val="000000" w:themeColor="text1"/>
          <w:sz w:val="22"/>
          <w:szCs w:val="22"/>
        </w:rPr>
        <w:t xml:space="preserve">Buildings – </w:t>
      </w:r>
      <w:r w:rsidR="00101BDB" w:rsidRPr="00015B65">
        <w:rPr>
          <w:color w:val="000000"/>
          <w:sz w:val="22"/>
          <w:szCs w:val="22"/>
        </w:rPr>
        <w:t xml:space="preserve">Dale </w:t>
      </w:r>
      <w:r w:rsidR="00101BDB" w:rsidRPr="00D4349E">
        <w:rPr>
          <w:color w:val="000000" w:themeColor="text1"/>
          <w:sz w:val="22"/>
          <w:szCs w:val="22"/>
        </w:rPr>
        <w:t>Hoffmeyer;</w:t>
      </w:r>
      <w:r w:rsidR="00101BDB" w:rsidRPr="00015B65">
        <w:rPr>
          <w:color w:val="FF0000"/>
          <w:sz w:val="22"/>
          <w:szCs w:val="22"/>
        </w:rPr>
        <w:t xml:space="preserve"> </w:t>
      </w:r>
      <w:r w:rsidR="00DC6C70">
        <w:rPr>
          <w:color w:val="000000"/>
          <w:sz w:val="22"/>
          <w:szCs w:val="22"/>
        </w:rPr>
        <w:t>Michelle Resnick and</w:t>
      </w:r>
      <w:r w:rsidR="00DC6C70" w:rsidRPr="00DC6C70">
        <w:rPr>
          <w:color w:val="000000"/>
          <w:sz w:val="22"/>
          <w:szCs w:val="22"/>
        </w:rPr>
        <w:t xml:space="preserve"> Jenni Sonnen</w:t>
      </w:r>
      <w:r w:rsidRPr="00E033B3">
        <w:rPr>
          <w:color w:val="000000" w:themeColor="text1"/>
          <w:sz w:val="22"/>
          <w:szCs w:val="22"/>
        </w:rPr>
        <w:t>, NREL</w:t>
      </w:r>
      <w:r w:rsidR="00694792">
        <w:rPr>
          <w:color w:val="000000" w:themeColor="text1"/>
          <w:sz w:val="22"/>
          <w:szCs w:val="22"/>
        </w:rPr>
        <w:t xml:space="preserve">; </w:t>
      </w:r>
      <w:r w:rsidR="00D4349E">
        <w:rPr>
          <w:color w:val="000000"/>
          <w:sz w:val="22"/>
          <w:szCs w:val="22"/>
        </w:rPr>
        <w:t>Shan Osborn, PNL</w:t>
      </w:r>
    </w:p>
    <w:p w:rsidR="00C857B7" w:rsidRPr="00DC6C70" w:rsidRDefault="00C857B7" w:rsidP="00742431">
      <w:pPr>
        <w:ind w:left="360" w:hanging="360"/>
        <w:rPr>
          <w:color w:val="000000" w:themeColor="text1"/>
          <w:sz w:val="22"/>
          <w:szCs w:val="22"/>
        </w:rPr>
      </w:pPr>
      <w:r w:rsidRPr="00DC6C70">
        <w:rPr>
          <w:color w:val="000000" w:themeColor="text1"/>
          <w:sz w:val="22"/>
          <w:szCs w:val="22"/>
        </w:rPr>
        <w:t>EERE Analysis – Scott Gossett and Mike Meshek, NREL</w:t>
      </w:r>
    </w:p>
    <w:p w:rsidR="00C857B7" w:rsidRPr="00DC6C70" w:rsidRDefault="00C857B7" w:rsidP="00F91EC1">
      <w:pPr>
        <w:ind w:left="360" w:hanging="360"/>
        <w:rPr>
          <w:color w:val="000000" w:themeColor="text1"/>
          <w:sz w:val="22"/>
          <w:szCs w:val="22"/>
        </w:rPr>
      </w:pPr>
      <w:r w:rsidRPr="00DC6C70">
        <w:rPr>
          <w:color w:val="000000" w:themeColor="text1"/>
          <w:sz w:val="22"/>
          <w:szCs w:val="22"/>
        </w:rPr>
        <w:t xml:space="preserve">FEMP – </w:t>
      </w:r>
      <w:r w:rsidR="00DC6C70" w:rsidRPr="00DC6C70">
        <w:rPr>
          <w:color w:val="000000" w:themeColor="text1"/>
          <w:sz w:val="22"/>
          <w:szCs w:val="22"/>
        </w:rPr>
        <w:t xml:space="preserve">Heidi Blakley and </w:t>
      </w:r>
      <w:r w:rsidRPr="00DC6C70">
        <w:rPr>
          <w:color w:val="000000" w:themeColor="text1"/>
          <w:sz w:val="22"/>
          <w:szCs w:val="22"/>
        </w:rPr>
        <w:t>Gabe Boeckman, NREL</w:t>
      </w:r>
    </w:p>
    <w:p w:rsidR="00C857B7" w:rsidRPr="009A44B5" w:rsidRDefault="00C857B7" w:rsidP="00F91EC1">
      <w:pPr>
        <w:ind w:left="360" w:hanging="360"/>
        <w:rPr>
          <w:color w:val="000000" w:themeColor="text1"/>
          <w:sz w:val="22"/>
          <w:szCs w:val="22"/>
        </w:rPr>
      </w:pPr>
      <w:r w:rsidRPr="009A44B5">
        <w:rPr>
          <w:color w:val="000000" w:themeColor="text1"/>
          <w:sz w:val="22"/>
          <w:szCs w:val="22"/>
        </w:rPr>
        <w:t>Fuel Cells – Sara Havig</w:t>
      </w:r>
      <w:r w:rsidR="00DC6C70">
        <w:rPr>
          <w:color w:val="000000" w:themeColor="text1"/>
          <w:sz w:val="22"/>
          <w:szCs w:val="22"/>
        </w:rPr>
        <w:t xml:space="preserve"> and </w:t>
      </w:r>
      <w:r w:rsidR="00DC6C70" w:rsidRPr="00DC6C70">
        <w:rPr>
          <w:color w:val="000000"/>
          <w:sz w:val="22"/>
          <w:szCs w:val="22"/>
        </w:rPr>
        <w:t>Kristi Theis</w:t>
      </w:r>
      <w:r w:rsidRPr="009A44B5">
        <w:rPr>
          <w:color w:val="000000" w:themeColor="text1"/>
          <w:sz w:val="22"/>
          <w:szCs w:val="22"/>
        </w:rPr>
        <w:t>, NREL</w:t>
      </w:r>
    </w:p>
    <w:p w:rsidR="00015B65" w:rsidRDefault="00015B65" w:rsidP="00015B65">
      <w:pPr>
        <w:rPr>
          <w:color w:val="000000"/>
          <w:sz w:val="22"/>
          <w:szCs w:val="22"/>
        </w:rPr>
      </w:pPr>
      <w:r>
        <w:rPr>
          <w:color w:val="000000"/>
          <w:sz w:val="22"/>
          <w:szCs w:val="22"/>
        </w:rPr>
        <w:t>Geothermal – Glenda Garcia, EES</w:t>
      </w:r>
    </w:p>
    <w:p w:rsidR="00DC6C70" w:rsidRDefault="00DC6C70" w:rsidP="00694792">
      <w:pPr>
        <w:rPr>
          <w:color w:val="000000" w:themeColor="text1"/>
          <w:sz w:val="22"/>
          <w:szCs w:val="22"/>
        </w:rPr>
      </w:pPr>
      <w:r>
        <w:rPr>
          <w:color w:val="000000" w:themeColor="text1"/>
          <w:sz w:val="22"/>
          <w:szCs w:val="22"/>
        </w:rPr>
        <w:t xml:space="preserve">Office of Budget </w:t>
      </w:r>
      <w:r>
        <w:rPr>
          <w:color w:val="000000"/>
          <w:sz w:val="22"/>
          <w:szCs w:val="22"/>
        </w:rPr>
        <w:t xml:space="preserve">– </w:t>
      </w:r>
      <w:r w:rsidRPr="00015B65">
        <w:rPr>
          <w:color w:val="000000"/>
          <w:sz w:val="22"/>
          <w:szCs w:val="22"/>
        </w:rPr>
        <w:t>Joseph Bressler</w:t>
      </w:r>
    </w:p>
    <w:p w:rsidR="00C857B7" w:rsidRPr="00DC6C70" w:rsidRDefault="00C857B7" w:rsidP="00694792">
      <w:pPr>
        <w:rPr>
          <w:color w:val="000000" w:themeColor="text1"/>
          <w:sz w:val="22"/>
          <w:szCs w:val="22"/>
        </w:rPr>
      </w:pPr>
      <w:r w:rsidRPr="00DC6C70">
        <w:rPr>
          <w:color w:val="000000" w:themeColor="text1"/>
          <w:sz w:val="22"/>
          <w:szCs w:val="22"/>
        </w:rPr>
        <w:t xml:space="preserve">Solar – </w:t>
      </w:r>
      <w:r w:rsidR="00694792" w:rsidRPr="00DC6C70">
        <w:rPr>
          <w:color w:val="000000" w:themeColor="text1"/>
          <w:sz w:val="22"/>
          <w:szCs w:val="22"/>
        </w:rPr>
        <w:t xml:space="preserve">Craig Connelly; </w:t>
      </w:r>
      <w:r w:rsidR="00DC6C70" w:rsidRPr="00DC6C70">
        <w:rPr>
          <w:color w:val="000000" w:themeColor="text1"/>
          <w:sz w:val="22"/>
          <w:szCs w:val="22"/>
        </w:rPr>
        <w:t xml:space="preserve">Linh Truong and </w:t>
      </w:r>
      <w:r w:rsidRPr="00DC6C70">
        <w:rPr>
          <w:color w:val="000000" w:themeColor="text1"/>
          <w:sz w:val="22"/>
          <w:szCs w:val="22"/>
        </w:rPr>
        <w:t>Amy Vaughn (Solar Decathlon), NREL</w:t>
      </w:r>
    </w:p>
    <w:p w:rsidR="00C857B7" w:rsidRPr="00DC6C70" w:rsidRDefault="00C857B7" w:rsidP="0073195C">
      <w:pPr>
        <w:ind w:left="360" w:hanging="360"/>
        <w:rPr>
          <w:color w:val="000000" w:themeColor="text1"/>
          <w:sz w:val="22"/>
          <w:szCs w:val="22"/>
        </w:rPr>
      </w:pPr>
      <w:r w:rsidRPr="00DC6C70">
        <w:rPr>
          <w:color w:val="000000" w:themeColor="text1"/>
          <w:sz w:val="22"/>
          <w:szCs w:val="22"/>
        </w:rPr>
        <w:t xml:space="preserve">Vehicles – Suzanne Williams and Vicki </w:t>
      </w:r>
      <w:proofErr w:type="spellStart"/>
      <w:r w:rsidRPr="00DC6C70">
        <w:rPr>
          <w:color w:val="000000" w:themeColor="text1"/>
          <w:sz w:val="22"/>
          <w:szCs w:val="22"/>
        </w:rPr>
        <w:t>Skonicki</w:t>
      </w:r>
      <w:proofErr w:type="spellEnd"/>
      <w:r w:rsidRPr="00DC6C70">
        <w:rPr>
          <w:color w:val="000000" w:themeColor="text1"/>
          <w:sz w:val="22"/>
          <w:szCs w:val="22"/>
        </w:rPr>
        <w:t xml:space="preserve">, Argonne; </w:t>
      </w:r>
      <w:r w:rsidR="00DC6C70" w:rsidRPr="00DC6C70">
        <w:rPr>
          <w:color w:val="000000" w:themeColor="text1"/>
          <w:sz w:val="22"/>
          <w:szCs w:val="22"/>
        </w:rPr>
        <w:t xml:space="preserve">Julie </w:t>
      </w:r>
      <w:proofErr w:type="spellStart"/>
      <w:r w:rsidR="00DC6C70" w:rsidRPr="00DC6C70">
        <w:rPr>
          <w:color w:val="000000" w:themeColor="text1"/>
          <w:sz w:val="22"/>
          <w:szCs w:val="22"/>
        </w:rPr>
        <w:t>Sutor</w:t>
      </w:r>
      <w:proofErr w:type="spellEnd"/>
      <w:r w:rsidRPr="00DC6C70">
        <w:rPr>
          <w:color w:val="000000" w:themeColor="text1"/>
          <w:sz w:val="22"/>
          <w:szCs w:val="22"/>
        </w:rPr>
        <w:t>, NREL</w:t>
      </w:r>
    </w:p>
    <w:p w:rsidR="00C857B7" w:rsidRPr="00DC6C70" w:rsidRDefault="00C857B7" w:rsidP="00D4349E">
      <w:pPr>
        <w:rPr>
          <w:color w:val="000000" w:themeColor="text1"/>
          <w:sz w:val="22"/>
          <w:szCs w:val="22"/>
        </w:rPr>
      </w:pPr>
      <w:r w:rsidRPr="00DC6C70">
        <w:rPr>
          <w:color w:val="000000" w:themeColor="text1"/>
          <w:sz w:val="22"/>
          <w:szCs w:val="22"/>
        </w:rPr>
        <w:t xml:space="preserve">Wind </w:t>
      </w:r>
      <w:r w:rsidR="00D4349E" w:rsidRPr="00DC6C70">
        <w:rPr>
          <w:color w:val="000000" w:themeColor="text1"/>
          <w:sz w:val="22"/>
          <w:szCs w:val="22"/>
        </w:rPr>
        <w:t xml:space="preserve">/ Water </w:t>
      </w:r>
      <w:r w:rsidRPr="00DC6C70">
        <w:rPr>
          <w:color w:val="000000" w:themeColor="text1"/>
          <w:sz w:val="22"/>
          <w:szCs w:val="22"/>
        </w:rPr>
        <w:t>–</w:t>
      </w:r>
      <w:r w:rsidR="00D4349E" w:rsidRPr="00DC6C70">
        <w:rPr>
          <w:color w:val="000000" w:themeColor="text1"/>
          <w:sz w:val="22"/>
          <w:szCs w:val="22"/>
        </w:rPr>
        <w:t xml:space="preserve"> Alex Lemke</w:t>
      </w:r>
      <w:r w:rsidRPr="00DC6C70">
        <w:rPr>
          <w:color w:val="000000" w:themeColor="text1"/>
          <w:sz w:val="22"/>
          <w:szCs w:val="22"/>
        </w:rPr>
        <w:t>, NREL</w:t>
      </w:r>
    </w:p>
    <w:p w:rsidR="00C857B7" w:rsidRPr="00DC6C70" w:rsidRDefault="00C857B7" w:rsidP="00916BE6">
      <w:pPr>
        <w:rPr>
          <w:color w:val="000000" w:themeColor="text1"/>
          <w:sz w:val="22"/>
          <w:szCs w:val="22"/>
        </w:rPr>
      </w:pPr>
      <w:r w:rsidRPr="00DC6C70">
        <w:rPr>
          <w:color w:val="000000" w:themeColor="text1"/>
          <w:sz w:val="22"/>
          <w:szCs w:val="22"/>
        </w:rPr>
        <w:t xml:space="preserve">WIP – </w:t>
      </w:r>
      <w:r w:rsidR="00DC6C70" w:rsidRPr="00DC6C70">
        <w:rPr>
          <w:color w:val="000000" w:themeColor="text1"/>
          <w:sz w:val="22"/>
          <w:szCs w:val="22"/>
        </w:rPr>
        <w:t>Rebecca McEwen</w:t>
      </w:r>
      <w:r w:rsidRPr="00DC6C70">
        <w:rPr>
          <w:color w:val="000000" w:themeColor="text1"/>
          <w:sz w:val="22"/>
          <w:szCs w:val="22"/>
        </w:rPr>
        <w:t>, NREL</w:t>
      </w:r>
    </w:p>
    <w:p w:rsidR="00C857B7" w:rsidRPr="00DC6C70" w:rsidRDefault="00C857B7" w:rsidP="00E033B3">
      <w:pPr>
        <w:ind w:left="432" w:hanging="432"/>
        <w:rPr>
          <w:color w:val="000000" w:themeColor="text1"/>
          <w:sz w:val="22"/>
          <w:szCs w:val="22"/>
        </w:rPr>
      </w:pPr>
      <w:r w:rsidRPr="00DC6C70">
        <w:rPr>
          <w:color w:val="000000" w:themeColor="text1"/>
          <w:sz w:val="22"/>
          <w:szCs w:val="22"/>
        </w:rPr>
        <w:t xml:space="preserve">EERE Communications and Outreach – </w:t>
      </w:r>
      <w:r w:rsidR="00E033B3" w:rsidRPr="00DC6C70">
        <w:rPr>
          <w:color w:val="000000" w:themeColor="text1"/>
          <w:sz w:val="22"/>
          <w:szCs w:val="22"/>
        </w:rPr>
        <w:t xml:space="preserve">Scott Minos; </w:t>
      </w:r>
      <w:r w:rsidRPr="00DC6C70">
        <w:rPr>
          <w:color w:val="000000" w:themeColor="text1"/>
          <w:sz w:val="22"/>
          <w:szCs w:val="22"/>
        </w:rPr>
        <w:t xml:space="preserve">Elizabeth Spencer, Leslie Gardner, </w:t>
      </w:r>
      <w:r w:rsidR="00E033B3" w:rsidRPr="00DC6C70">
        <w:rPr>
          <w:color w:val="000000" w:themeColor="text1"/>
          <w:sz w:val="22"/>
          <w:szCs w:val="22"/>
        </w:rPr>
        <w:t xml:space="preserve">Allison Casey, </w:t>
      </w:r>
      <w:r w:rsidRPr="00DC6C70">
        <w:rPr>
          <w:color w:val="000000" w:themeColor="text1"/>
          <w:sz w:val="22"/>
          <w:szCs w:val="22"/>
        </w:rPr>
        <w:t xml:space="preserve">Andrea Spikes, Marsha Luevane, </w:t>
      </w:r>
      <w:r w:rsidR="00101BDB" w:rsidRPr="00DC6C70">
        <w:rPr>
          <w:color w:val="000000" w:themeColor="text1"/>
          <w:sz w:val="22"/>
          <w:szCs w:val="22"/>
        </w:rPr>
        <w:t xml:space="preserve">and </w:t>
      </w:r>
      <w:r w:rsidR="00015B65" w:rsidRPr="00DC6C70">
        <w:rPr>
          <w:color w:val="000000" w:themeColor="text1"/>
          <w:sz w:val="22"/>
          <w:szCs w:val="22"/>
        </w:rPr>
        <w:t xml:space="preserve">Chris Stewart, </w:t>
      </w:r>
      <w:r w:rsidRPr="00DC6C70">
        <w:rPr>
          <w:color w:val="000000" w:themeColor="text1"/>
          <w:sz w:val="22"/>
          <w:szCs w:val="22"/>
        </w:rPr>
        <w:t xml:space="preserve">NREL; </w:t>
      </w:r>
      <w:r w:rsidR="00015B65" w:rsidRPr="00DC6C70">
        <w:rPr>
          <w:color w:val="000000" w:themeColor="text1"/>
          <w:sz w:val="22"/>
          <w:szCs w:val="22"/>
        </w:rPr>
        <w:t xml:space="preserve">Alex Clayborne and </w:t>
      </w:r>
      <w:r w:rsidRPr="00DC6C70">
        <w:rPr>
          <w:color w:val="000000" w:themeColor="text1"/>
          <w:sz w:val="22"/>
          <w:szCs w:val="22"/>
        </w:rPr>
        <w:t>Jason Kardell, EES</w:t>
      </w:r>
    </w:p>
    <w:p w:rsidR="00C857B7" w:rsidRPr="00E869EE" w:rsidRDefault="00C857B7" w:rsidP="00973CC0">
      <w:pPr>
        <w:ind w:left="360" w:hanging="360"/>
        <w:rPr>
          <w:color w:val="000000"/>
          <w:sz w:val="22"/>
          <w:szCs w:val="22"/>
        </w:rPr>
      </w:pPr>
      <w:r w:rsidRPr="00E869EE">
        <w:rPr>
          <w:color w:val="000000"/>
          <w:sz w:val="22"/>
          <w:szCs w:val="22"/>
        </w:rPr>
        <w:t>Golden Field Office – Mary Treska</w:t>
      </w:r>
    </w:p>
    <w:p w:rsidR="00DC6C70" w:rsidRDefault="00C857B7" w:rsidP="00DC6C70">
      <w:pPr>
        <w:ind w:left="360" w:hanging="360"/>
        <w:rPr>
          <w:color w:val="000000"/>
          <w:sz w:val="22"/>
          <w:szCs w:val="22"/>
        </w:rPr>
      </w:pPr>
      <w:proofErr w:type="spellStart"/>
      <w:r>
        <w:rPr>
          <w:color w:val="000000"/>
          <w:sz w:val="22"/>
          <w:szCs w:val="22"/>
        </w:rPr>
        <w:t>Anthro</w:t>
      </w:r>
      <w:proofErr w:type="spellEnd"/>
      <w:r>
        <w:rPr>
          <w:color w:val="000000"/>
          <w:sz w:val="22"/>
          <w:szCs w:val="22"/>
        </w:rPr>
        <w:t>-Tech – Suzanne Boyd</w:t>
      </w:r>
    </w:p>
    <w:p w:rsidR="00C857B7" w:rsidRDefault="00C857B7" w:rsidP="005B42B3">
      <w:pPr>
        <w:rPr>
          <w:sz w:val="22"/>
          <w:szCs w:val="22"/>
        </w:rPr>
      </w:pPr>
    </w:p>
    <w:p w:rsidR="006E6EAE" w:rsidRDefault="006E6EAE" w:rsidP="005B42B3">
      <w:pPr>
        <w:rPr>
          <w:sz w:val="22"/>
          <w:szCs w:val="22"/>
        </w:rPr>
      </w:pPr>
    </w:p>
    <w:p w:rsidR="00C857B7" w:rsidRPr="00E1021F" w:rsidRDefault="00C857B7">
      <w:pPr>
        <w:rPr>
          <w:b/>
          <w:sz w:val="22"/>
          <w:szCs w:val="22"/>
        </w:rPr>
      </w:pPr>
      <w:r>
        <w:rPr>
          <w:b/>
          <w:sz w:val="22"/>
          <w:szCs w:val="22"/>
        </w:rPr>
        <w:t>Summary</w:t>
      </w:r>
    </w:p>
    <w:p w:rsidR="00C857B7" w:rsidRDefault="00C857B7">
      <w:pPr>
        <w:rPr>
          <w:sz w:val="22"/>
          <w:szCs w:val="22"/>
        </w:rPr>
      </w:pPr>
      <w:r w:rsidRPr="00E1021F">
        <w:rPr>
          <w:sz w:val="22"/>
          <w:szCs w:val="22"/>
        </w:rPr>
        <w:t xml:space="preserve">This was the </w:t>
      </w:r>
      <w:proofErr w:type="gramStart"/>
      <w:r>
        <w:rPr>
          <w:sz w:val="22"/>
          <w:szCs w:val="22"/>
        </w:rPr>
        <w:t>4</w:t>
      </w:r>
      <w:r w:rsidR="00015B65">
        <w:rPr>
          <w:sz w:val="22"/>
          <w:szCs w:val="22"/>
        </w:rPr>
        <w:t>1</w:t>
      </w:r>
      <w:r w:rsidR="00015B65" w:rsidRPr="00015B65">
        <w:rPr>
          <w:sz w:val="22"/>
          <w:szCs w:val="22"/>
          <w:vertAlign w:val="superscript"/>
        </w:rPr>
        <w:t>st</w:t>
      </w:r>
      <w:r w:rsidR="00015B65">
        <w:rPr>
          <w:sz w:val="22"/>
          <w:szCs w:val="22"/>
        </w:rPr>
        <w:t xml:space="preserve"> </w:t>
      </w:r>
      <w:r>
        <w:rPr>
          <w:sz w:val="22"/>
          <w:szCs w:val="22"/>
        </w:rPr>
        <w:t xml:space="preserve"> </w:t>
      </w:r>
      <w:r w:rsidRPr="00E1021F">
        <w:rPr>
          <w:sz w:val="22"/>
          <w:szCs w:val="22"/>
        </w:rPr>
        <w:t>meeti</w:t>
      </w:r>
      <w:r>
        <w:rPr>
          <w:sz w:val="22"/>
          <w:szCs w:val="22"/>
        </w:rPr>
        <w:t>ng</w:t>
      </w:r>
      <w:proofErr w:type="gramEnd"/>
      <w:r>
        <w:rPr>
          <w:sz w:val="22"/>
          <w:szCs w:val="22"/>
        </w:rPr>
        <w:t xml:space="preserve"> of EERE’s Web coordinators. </w:t>
      </w:r>
    </w:p>
    <w:p w:rsidR="00C857B7" w:rsidRPr="00E1021F" w:rsidRDefault="00C857B7">
      <w:pPr>
        <w:rPr>
          <w:sz w:val="22"/>
          <w:szCs w:val="22"/>
        </w:rPr>
      </w:pPr>
    </w:p>
    <w:p w:rsidR="00C857B7" w:rsidRPr="00E1021F" w:rsidRDefault="00C857B7">
      <w:pPr>
        <w:rPr>
          <w:b/>
          <w:sz w:val="22"/>
          <w:szCs w:val="22"/>
        </w:rPr>
      </w:pPr>
      <w:r w:rsidRPr="00E1021F">
        <w:rPr>
          <w:b/>
          <w:sz w:val="22"/>
          <w:szCs w:val="22"/>
        </w:rPr>
        <w:t>Current Business</w:t>
      </w:r>
    </w:p>
    <w:p w:rsidR="00C857B7" w:rsidRPr="00E1021F" w:rsidRDefault="00C857B7">
      <w:pPr>
        <w:rPr>
          <w:i/>
          <w:sz w:val="22"/>
          <w:szCs w:val="22"/>
        </w:rPr>
      </w:pPr>
      <w:r w:rsidRPr="00E1021F">
        <w:rPr>
          <w:i/>
          <w:sz w:val="22"/>
          <w:szCs w:val="22"/>
        </w:rPr>
        <w:t>Around the Table</w:t>
      </w:r>
    </w:p>
    <w:p w:rsidR="00C857B7" w:rsidRDefault="009A44B5" w:rsidP="007B4FAE">
      <w:pPr>
        <w:numPr>
          <w:ilvl w:val="0"/>
          <w:numId w:val="10"/>
        </w:numPr>
        <w:rPr>
          <w:sz w:val="22"/>
          <w:szCs w:val="22"/>
        </w:rPr>
      </w:pPr>
      <w:r>
        <w:rPr>
          <w:sz w:val="22"/>
          <w:szCs w:val="22"/>
        </w:rPr>
        <w:t xml:space="preserve">Communications and Outreach is getting a meeting together with </w:t>
      </w:r>
      <w:proofErr w:type="spellStart"/>
      <w:r>
        <w:rPr>
          <w:sz w:val="22"/>
          <w:szCs w:val="22"/>
        </w:rPr>
        <w:t>Anthro</w:t>
      </w:r>
      <w:proofErr w:type="spellEnd"/>
      <w:r>
        <w:rPr>
          <w:sz w:val="22"/>
          <w:szCs w:val="22"/>
        </w:rPr>
        <w:t>-Tech, NREL and EES to talk about the recent EERE surveys. This will be in December</w:t>
      </w:r>
      <w:r w:rsidR="00C857B7">
        <w:rPr>
          <w:sz w:val="22"/>
          <w:szCs w:val="22"/>
        </w:rPr>
        <w:t>.</w:t>
      </w:r>
    </w:p>
    <w:p w:rsidR="009A44B5" w:rsidRDefault="009A44B5" w:rsidP="007B4FAE">
      <w:pPr>
        <w:numPr>
          <w:ilvl w:val="0"/>
          <w:numId w:val="10"/>
        </w:numPr>
        <w:rPr>
          <w:sz w:val="22"/>
          <w:szCs w:val="22"/>
        </w:rPr>
      </w:pPr>
      <w:r>
        <w:rPr>
          <w:sz w:val="22"/>
          <w:szCs w:val="22"/>
        </w:rPr>
        <w:t>FEMP just completed two newsletters.</w:t>
      </w:r>
    </w:p>
    <w:p w:rsidR="009A44B5" w:rsidRDefault="009A44B5" w:rsidP="007B4FAE">
      <w:pPr>
        <w:numPr>
          <w:ilvl w:val="0"/>
          <w:numId w:val="10"/>
        </w:numPr>
        <w:rPr>
          <w:sz w:val="22"/>
          <w:szCs w:val="22"/>
        </w:rPr>
      </w:pPr>
      <w:r>
        <w:rPr>
          <w:sz w:val="22"/>
          <w:szCs w:val="22"/>
        </w:rPr>
        <w:t>WIP is working on content updates</w:t>
      </w:r>
      <w:r w:rsidR="00101BDB">
        <w:rPr>
          <w:sz w:val="22"/>
          <w:szCs w:val="22"/>
        </w:rPr>
        <w:t xml:space="preserve"> and launching a Crazy Egg study</w:t>
      </w:r>
      <w:r>
        <w:rPr>
          <w:sz w:val="22"/>
          <w:szCs w:val="22"/>
        </w:rPr>
        <w:t>.</w:t>
      </w:r>
    </w:p>
    <w:p w:rsidR="009A44B5" w:rsidRDefault="009A44B5" w:rsidP="007B4FAE">
      <w:pPr>
        <w:numPr>
          <w:ilvl w:val="0"/>
          <w:numId w:val="10"/>
        </w:numPr>
        <w:rPr>
          <w:sz w:val="22"/>
          <w:szCs w:val="22"/>
        </w:rPr>
      </w:pPr>
      <w:r>
        <w:rPr>
          <w:sz w:val="22"/>
          <w:szCs w:val="22"/>
        </w:rPr>
        <w:t xml:space="preserve">Wind and Water are doing a Crazy Egg study and looking at updates for the Marine and Hydrokinetic database. They also just </w:t>
      </w:r>
      <w:r w:rsidR="00101BDB">
        <w:rPr>
          <w:sz w:val="22"/>
          <w:szCs w:val="22"/>
        </w:rPr>
        <w:t>did</w:t>
      </w:r>
      <w:r>
        <w:rPr>
          <w:sz w:val="22"/>
          <w:szCs w:val="22"/>
        </w:rPr>
        <w:t xml:space="preserve"> a peer review: Do any of the other programs have a good way to present this info on the Web? Though the easiest solution is to link to the .com where this information is located, our EERE linking policy may prevent that.</w:t>
      </w:r>
    </w:p>
    <w:p w:rsidR="009A44B5" w:rsidRDefault="009A44B5" w:rsidP="007B4FAE">
      <w:pPr>
        <w:numPr>
          <w:ilvl w:val="0"/>
          <w:numId w:val="10"/>
        </w:numPr>
        <w:rPr>
          <w:sz w:val="22"/>
          <w:szCs w:val="22"/>
        </w:rPr>
      </w:pPr>
      <w:r>
        <w:rPr>
          <w:sz w:val="22"/>
          <w:szCs w:val="22"/>
        </w:rPr>
        <w:t xml:space="preserve">The EERE Information Center is being phased out over the next few weeks. There will be guidance on the outgoing phone message of where to find information, and the FAQs and other </w:t>
      </w:r>
      <w:r>
        <w:rPr>
          <w:sz w:val="22"/>
          <w:szCs w:val="22"/>
        </w:rPr>
        <w:lastRenderedPageBreak/>
        <w:t>pertinent info will remain on the site. Do we have a mechanism in place for assuring that the information the Info Center has been using is current? Scott Minos has this information, if the programs want to double-check it.</w:t>
      </w:r>
    </w:p>
    <w:p w:rsidR="009A44B5" w:rsidRDefault="009A44B5" w:rsidP="007B4FAE">
      <w:pPr>
        <w:numPr>
          <w:ilvl w:val="0"/>
          <w:numId w:val="10"/>
        </w:numPr>
        <w:rPr>
          <w:sz w:val="22"/>
          <w:szCs w:val="22"/>
        </w:rPr>
      </w:pPr>
      <w:r>
        <w:rPr>
          <w:sz w:val="22"/>
          <w:szCs w:val="22"/>
        </w:rPr>
        <w:t xml:space="preserve">The PIR dynamic program page project is underway. Library </w:t>
      </w:r>
      <w:proofErr w:type="spellStart"/>
      <w:r>
        <w:rPr>
          <w:sz w:val="22"/>
          <w:szCs w:val="22"/>
        </w:rPr>
        <w:t>admins</w:t>
      </w:r>
      <w:proofErr w:type="spellEnd"/>
      <w:r>
        <w:rPr>
          <w:sz w:val="22"/>
          <w:szCs w:val="22"/>
        </w:rPr>
        <w:t xml:space="preserve"> should now be tagging the documents in their program libraries with the new PIR taxonomy. If you are a library admin for one of the 11 programs and did not receive the November 4 follow-up email, please contact Billie Newland.</w:t>
      </w:r>
    </w:p>
    <w:p w:rsidR="009A44B5" w:rsidRDefault="009A44B5" w:rsidP="007B4FAE">
      <w:pPr>
        <w:numPr>
          <w:ilvl w:val="0"/>
          <w:numId w:val="10"/>
        </w:numPr>
        <w:rPr>
          <w:sz w:val="22"/>
          <w:szCs w:val="22"/>
        </w:rPr>
      </w:pPr>
      <w:r>
        <w:rPr>
          <w:sz w:val="22"/>
          <w:szCs w:val="22"/>
        </w:rPr>
        <w:t>Advanced Manufacturing’s new official website name is still being finalized.</w:t>
      </w:r>
      <w:r w:rsidR="00101BDB">
        <w:rPr>
          <w:sz w:val="22"/>
          <w:szCs w:val="22"/>
        </w:rPr>
        <w:t xml:space="preserve"> They’ve also been working on a new home page.</w:t>
      </w:r>
    </w:p>
    <w:p w:rsidR="009A44B5" w:rsidRDefault="009A44B5" w:rsidP="007B4FAE">
      <w:pPr>
        <w:numPr>
          <w:ilvl w:val="0"/>
          <w:numId w:val="10"/>
        </w:numPr>
        <w:rPr>
          <w:sz w:val="22"/>
          <w:szCs w:val="22"/>
        </w:rPr>
      </w:pPr>
      <w:r>
        <w:rPr>
          <w:sz w:val="22"/>
          <w:szCs w:val="22"/>
        </w:rPr>
        <w:t>Biomass is reorganizing its Information Resources section.</w:t>
      </w:r>
    </w:p>
    <w:p w:rsidR="009A44B5" w:rsidRDefault="009A44B5" w:rsidP="007B4FAE">
      <w:pPr>
        <w:numPr>
          <w:ilvl w:val="0"/>
          <w:numId w:val="10"/>
        </w:numPr>
        <w:rPr>
          <w:sz w:val="22"/>
          <w:szCs w:val="22"/>
        </w:rPr>
      </w:pPr>
      <w:proofErr w:type="gramStart"/>
      <w:r>
        <w:rPr>
          <w:sz w:val="22"/>
          <w:szCs w:val="22"/>
        </w:rPr>
        <w:t>Buildings has</w:t>
      </w:r>
      <w:proofErr w:type="gramEnd"/>
      <w:r>
        <w:rPr>
          <w:sz w:val="22"/>
          <w:szCs w:val="22"/>
        </w:rPr>
        <w:t xml:space="preserve"> been working on content revisions for the launch of its corporate redesign.</w:t>
      </w:r>
    </w:p>
    <w:p w:rsidR="009A44B5" w:rsidRDefault="009A44B5" w:rsidP="007B4FAE">
      <w:pPr>
        <w:numPr>
          <w:ilvl w:val="0"/>
          <w:numId w:val="10"/>
        </w:numPr>
        <w:rPr>
          <w:sz w:val="22"/>
          <w:szCs w:val="22"/>
        </w:rPr>
      </w:pPr>
      <w:r>
        <w:rPr>
          <w:sz w:val="22"/>
          <w:szCs w:val="22"/>
        </w:rPr>
        <w:t xml:space="preserve">Fuel Cells </w:t>
      </w:r>
      <w:proofErr w:type="gramStart"/>
      <w:r>
        <w:rPr>
          <w:sz w:val="22"/>
          <w:szCs w:val="22"/>
        </w:rPr>
        <w:t>is</w:t>
      </w:r>
      <w:proofErr w:type="gramEnd"/>
      <w:r>
        <w:rPr>
          <w:sz w:val="22"/>
          <w:szCs w:val="22"/>
        </w:rPr>
        <w:t xml:space="preserve"> interested in a quarterly newsletter and would like to see examples from the other programs.</w:t>
      </w:r>
      <w:r w:rsidR="00101BDB">
        <w:rPr>
          <w:sz w:val="22"/>
          <w:szCs w:val="22"/>
        </w:rPr>
        <w:t xml:space="preserve"> Talk to Sara Havig.</w:t>
      </w:r>
    </w:p>
    <w:p w:rsidR="009A44B5" w:rsidRDefault="009A44B5" w:rsidP="007B4FAE">
      <w:pPr>
        <w:numPr>
          <w:ilvl w:val="0"/>
          <w:numId w:val="10"/>
        </w:numPr>
        <w:rPr>
          <w:sz w:val="22"/>
          <w:szCs w:val="22"/>
        </w:rPr>
      </w:pPr>
      <w:r>
        <w:rPr>
          <w:sz w:val="22"/>
          <w:szCs w:val="22"/>
        </w:rPr>
        <w:t>Geothermal is focusing on scrubbing content on the site.</w:t>
      </w:r>
    </w:p>
    <w:p w:rsidR="009A44B5" w:rsidRDefault="009A44B5" w:rsidP="007B4FAE">
      <w:pPr>
        <w:numPr>
          <w:ilvl w:val="0"/>
          <w:numId w:val="10"/>
        </w:numPr>
        <w:rPr>
          <w:sz w:val="22"/>
          <w:szCs w:val="22"/>
        </w:rPr>
      </w:pPr>
      <w:r>
        <w:rPr>
          <w:sz w:val="22"/>
          <w:szCs w:val="22"/>
        </w:rPr>
        <w:t>Solar is working on its projects database.</w:t>
      </w:r>
    </w:p>
    <w:p w:rsidR="00C90B93" w:rsidRDefault="00C90B93" w:rsidP="007B4FAE">
      <w:pPr>
        <w:numPr>
          <w:ilvl w:val="0"/>
          <w:numId w:val="10"/>
        </w:numPr>
        <w:rPr>
          <w:sz w:val="22"/>
          <w:szCs w:val="22"/>
        </w:rPr>
      </w:pPr>
      <w:proofErr w:type="gramStart"/>
      <w:r>
        <w:rPr>
          <w:sz w:val="22"/>
          <w:szCs w:val="22"/>
        </w:rPr>
        <w:t>Vehicles is</w:t>
      </w:r>
      <w:proofErr w:type="gramEnd"/>
      <w:r>
        <w:rPr>
          <w:sz w:val="22"/>
          <w:szCs w:val="22"/>
        </w:rPr>
        <w:t xml:space="preserve"> awaiting survey results. The program also reports </w:t>
      </w:r>
      <w:r w:rsidR="00101BDB">
        <w:rPr>
          <w:sz w:val="22"/>
          <w:szCs w:val="22"/>
        </w:rPr>
        <w:t>using</w:t>
      </w:r>
      <w:r>
        <w:rPr>
          <w:sz w:val="22"/>
          <w:szCs w:val="22"/>
        </w:rPr>
        <w:t xml:space="preserve"> the new Google Analytics and </w:t>
      </w:r>
      <w:r w:rsidR="00101BDB">
        <w:rPr>
          <w:sz w:val="22"/>
          <w:szCs w:val="22"/>
        </w:rPr>
        <w:t>finding</w:t>
      </w:r>
      <w:r>
        <w:rPr>
          <w:sz w:val="22"/>
          <w:szCs w:val="22"/>
        </w:rPr>
        <w:t xml:space="preserve"> great information</w:t>
      </w:r>
      <w:r w:rsidR="00101BDB">
        <w:rPr>
          <w:sz w:val="22"/>
          <w:szCs w:val="22"/>
        </w:rPr>
        <w:t xml:space="preserve"> in it</w:t>
      </w:r>
      <w:r>
        <w:rPr>
          <w:sz w:val="22"/>
          <w:szCs w:val="22"/>
        </w:rPr>
        <w:t>.</w:t>
      </w:r>
    </w:p>
    <w:p w:rsidR="00C857B7" w:rsidRDefault="00C857B7" w:rsidP="00FA6E07">
      <w:pPr>
        <w:rPr>
          <w:sz w:val="22"/>
          <w:szCs w:val="22"/>
        </w:rPr>
      </w:pPr>
    </w:p>
    <w:p w:rsidR="00C857B7" w:rsidRDefault="00C90B93" w:rsidP="006A36A1">
      <w:pPr>
        <w:rPr>
          <w:i/>
          <w:sz w:val="22"/>
          <w:szCs w:val="22"/>
        </w:rPr>
      </w:pPr>
      <w:r>
        <w:rPr>
          <w:i/>
          <w:sz w:val="22"/>
          <w:szCs w:val="22"/>
        </w:rPr>
        <w:t>Solar Career Mapping Tool</w:t>
      </w:r>
      <w:r w:rsidR="00C857B7" w:rsidRPr="00C31281">
        <w:rPr>
          <w:i/>
          <w:sz w:val="22"/>
          <w:szCs w:val="22"/>
        </w:rPr>
        <w:t xml:space="preserve"> </w:t>
      </w:r>
    </w:p>
    <w:p w:rsidR="00C857B7" w:rsidRPr="008E0FC6" w:rsidRDefault="00101BDB" w:rsidP="006A36A1">
      <w:pPr>
        <w:rPr>
          <w:sz w:val="22"/>
          <w:szCs w:val="22"/>
        </w:rPr>
      </w:pPr>
      <w:r>
        <w:rPr>
          <w:sz w:val="22"/>
          <w:szCs w:val="22"/>
        </w:rPr>
        <w:t>Chris</w:t>
      </w:r>
      <w:r w:rsidR="00C90B93">
        <w:rPr>
          <w:sz w:val="22"/>
          <w:szCs w:val="22"/>
        </w:rPr>
        <w:t xml:space="preserve"> Nichols gave a demonstration of the new career mapping tool that launched in the </w:t>
      </w:r>
      <w:r w:rsidR="00414860">
        <w:rPr>
          <w:sz w:val="22"/>
          <w:szCs w:val="22"/>
        </w:rPr>
        <w:t>Solar/</w:t>
      </w:r>
      <w:proofErr w:type="spellStart"/>
      <w:r w:rsidR="00C90B93">
        <w:rPr>
          <w:sz w:val="22"/>
          <w:szCs w:val="22"/>
        </w:rPr>
        <w:t>SunShot</w:t>
      </w:r>
      <w:proofErr w:type="spellEnd"/>
      <w:r w:rsidR="00C90B93">
        <w:rPr>
          <w:sz w:val="22"/>
          <w:szCs w:val="22"/>
        </w:rPr>
        <w:t xml:space="preserve"> site, providing information on various careers in the solar industry</w:t>
      </w:r>
      <w:r w:rsidR="00C857B7">
        <w:rPr>
          <w:sz w:val="22"/>
          <w:szCs w:val="22"/>
        </w:rPr>
        <w:t>.</w:t>
      </w:r>
      <w:r w:rsidR="00C90B93">
        <w:rPr>
          <w:sz w:val="22"/>
          <w:szCs w:val="22"/>
        </w:rPr>
        <w:t xml:space="preserve"> The tool, found at </w:t>
      </w:r>
      <w:hyperlink r:id="rId6" w:history="1">
        <w:r w:rsidR="00C90B93" w:rsidRPr="00FB271A">
          <w:rPr>
            <w:rStyle w:val="Hyperlink"/>
            <w:sz w:val="22"/>
            <w:szCs w:val="22"/>
          </w:rPr>
          <w:t>http://www.eere.energy.gov/solar/careermap</w:t>
        </w:r>
      </w:hyperlink>
      <w:r w:rsidR="00C90B93">
        <w:rPr>
          <w:sz w:val="22"/>
          <w:szCs w:val="22"/>
        </w:rPr>
        <w:t xml:space="preserve">, is comprised of four industry areas: component production; system design; marketing, sales and permitting; and installation and operations. There are three advancement levels depicted and a total 36 jobs. Each job has specific information, such as a detailed description, education and training level, experience required, median pay, </w:t>
      </w:r>
      <w:proofErr w:type="spellStart"/>
      <w:r w:rsidR="00C90B93">
        <w:rPr>
          <w:sz w:val="22"/>
          <w:szCs w:val="22"/>
        </w:rPr>
        <w:t>skillset</w:t>
      </w:r>
      <w:proofErr w:type="spellEnd"/>
      <w:r w:rsidR="00C90B93">
        <w:rPr>
          <w:sz w:val="22"/>
          <w:szCs w:val="22"/>
        </w:rPr>
        <w:t xml:space="preserve"> and more. Other programs have expressed interest in adapting this tool for their sites, including FEMP.</w:t>
      </w:r>
      <w:r w:rsidR="00414860">
        <w:rPr>
          <w:sz w:val="22"/>
          <w:szCs w:val="22"/>
        </w:rPr>
        <w:t xml:space="preserve"> Talk to Chris, or to Linda Silverman in the Education and Workforce Development area.</w:t>
      </w:r>
    </w:p>
    <w:p w:rsidR="00C857B7" w:rsidRDefault="00C857B7" w:rsidP="006A36A1">
      <w:pPr>
        <w:rPr>
          <w:sz w:val="22"/>
          <w:szCs w:val="22"/>
        </w:rPr>
      </w:pPr>
    </w:p>
    <w:p w:rsidR="00C857B7" w:rsidRDefault="00C857B7" w:rsidP="008E0FC6">
      <w:pPr>
        <w:rPr>
          <w:i/>
          <w:sz w:val="22"/>
          <w:szCs w:val="22"/>
        </w:rPr>
      </w:pPr>
      <w:r w:rsidRPr="008E0FC6">
        <w:rPr>
          <w:i/>
          <w:sz w:val="22"/>
          <w:szCs w:val="22"/>
        </w:rPr>
        <w:t>Energy.gov Integration Project</w:t>
      </w:r>
      <w:r>
        <w:rPr>
          <w:i/>
          <w:sz w:val="22"/>
          <w:szCs w:val="22"/>
        </w:rPr>
        <w:t xml:space="preserve"> </w:t>
      </w:r>
      <w:r w:rsidRPr="008E0FC6">
        <w:rPr>
          <w:i/>
          <w:sz w:val="22"/>
          <w:szCs w:val="22"/>
        </w:rPr>
        <w:t xml:space="preserve">Status Update </w:t>
      </w:r>
    </w:p>
    <w:p w:rsidR="00C857B7" w:rsidRDefault="00C857B7" w:rsidP="008E0FC6">
      <w:pPr>
        <w:rPr>
          <w:sz w:val="22"/>
          <w:szCs w:val="22"/>
        </w:rPr>
      </w:pPr>
      <w:r>
        <w:rPr>
          <w:sz w:val="22"/>
          <w:szCs w:val="22"/>
        </w:rPr>
        <w:t xml:space="preserve">Suzanne Boyd of </w:t>
      </w:r>
      <w:proofErr w:type="spellStart"/>
      <w:r>
        <w:rPr>
          <w:sz w:val="22"/>
          <w:szCs w:val="22"/>
        </w:rPr>
        <w:t>Anthro</w:t>
      </w:r>
      <w:proofErr w:type="spellEnd"/>
      <w:r>
        <w:rPr>
          <w:sz w:val="22"/>
          <w:szCs w:val="22"/>
        </w:rPr>
        <w:t xml:space="preserve">-Tech </w:t>
      </w:r>
      <w:r w:rsidR="00C90B93">
        <w:rPr>
          <w:sz w:val="22"/>
          <w:szCs w:val="22"/>
        </w:rPr>
        <w:t>offered an update on this project, for which we are now about eight weeks into Phase 1</w:t>
      </w:r>
      <w:r>
        <w:rPr>
          <w:sz w:val="22"/>
          <w:szCs w:val="22"/>
        </w:rPr>
        <w:t>.</w:t>
      </w:r>
      <w:r w:rsidR="00C90B93">
        <w:rPr>
          <w:sz w:val="22"/>
          <w:szCs w:val="22"/>
        </w:rPr>
        <w:t xml:space="preserve"> In this discovery phase, we are collecting information via the orange feedback button on the sites, and are about to analyze and synthesize user research. Other next steps are to segment and prioritize audiences and develop primary personas, as well as prepare for a new usability study. </w:t>
      </w:r>
    </w:p>
    <w:p w:rsidR="00C857B7" w:rsidRPr="007B4FAE" w:rsidRDefault="00C857B7" w:rsidP="007B4FAE">
      <w:pPr>
        <w:rPr>
          <w:sz w:val="22"/>
          <w:szCs w:val="22"/>
        </w:rPr>
      </w:pPr>
    </w:p>
    <w:p w:rsidR="00C857B7" w:rsidRPr="007B4FAE" w:rsidRDefault="00C857B7" w:rsidP="007B4FAE">
      <w:pPr>
        <w:rPr>
          <w:i/>
          <w:sz w:val="22"/>
          <w:szCs w:val="22"/>
        </w:rPr>
      </w:pPr>
      <w:r>
        <w:rPr>
          <w:i/>
          <w:sz w:val="22"/>
          <w:szCs w:val="22"/>
        </w:rPr>
        <w:t xml:space="preserve">EERE </w:t>
      </w:r>
      <w:r w:rsidR="00C90B93">
        <w:rPr>
          <w:i/>
          <w:sz w:val="22"/>
          <w:szCs w:val="22"/>
        </w:rPr>
        <w:t>Site Inventory Research</w:t>
      </w:r>
    </w:p>
    <w:p w:rsidR="00C857B7" w:rsidRPr="00145C25" w:rsidRDefault="00C90B93" w:rsidP="007B4FAE">
      <w:pPr>
        <w:rPr>
          <w:sz w:val="22"/>
          <w:szCs w:val="22"/>
        </w:rPr>
      </w:pPr>
      <w:r>
        <w:rPr>
          <w:sz w:val="22"/>
          <w:szCs w:val="22"/>
        </w:rPr>
        <w:t xml:space="preserve">Leslie Gardner talked about EERE’s work </w:t>
      </w:r>
      <w:r w:rsidR="00414860">
        <w:rPr>
          <w:sz w:val="22"/>
          <w:szCs w:val="22"/>
        </w:rPr>
        <w:t>for</w:t>
      </w:r>
      <w:r>
        <w:rPr>
          <w:sz w:val="22"/>
          <w:szCs w:val="22"/>
        </w:rPr>
        <w:t xml:space="preserve"> the goals of DOE and the overall federal government to reduce the number of sites and .</w:t>
      </w:r>
      <w:proofErr w:type="spellStart"/>
      <w:r>
        <w:rPr>
          <w:sz w:val="22"/>
          <w:szCs w:val="22"/>
        </w:rPr>
        <w:t>gov</w:t>
      </w:r>
      <w:proofErr w:type="spellEnd"/>
      <w:r>
        <w:rPr>
          <w:sz w:val="22"/>
          <w:szCs w:val="22"/>
        </w:rPr>
        <w:t xml:space="preserve"> URLs</w:t>
      </w:r>
      <w:r w:rsidR="00C857B7" w:rsidRPr="00145C25">
        <w:rPr>
          <w:sz w:val="22"/>
          <w:szCs w:val="22"/>
        </w:rPr>
        <w:t>.</w:t>
      </w:r>
      <w:r>
        <w:rPr>
          <w:sz w:val="22"/>
          <w:szCs w:val="22"/>
        </w:rPr>
        <w:t xml:space="preserve"> Right now, EERE is looking at all of its sites for possibilities to consolidate or eliminate. A site is being defined as a collection of interconnected pages with a unique home page, name, and navigation.</w:t>
      </w:r>
      <w:r w:rsidR="004932CE">
        <w:rPr>
          <w:sz w:val="22"/>
          <w:szCs w:val="22"/>
        </w:rPr>
        <w:t xml:space="preserve"> We have 170 sites, not including our social media outlets, mobile variants, or applications that are not a site in and of themselves. There are several criteria that are being taken into account when assessing a possible candidate for consolidation or removal, such as current funding, when it was last updated, and stats. Web coordinators will receive, in the next couple weeks, a list of possible site reductions. Final decisions will be determined by C&amp;O and the programs.</w:t>
      </w:r>
    </w:p>
    <w:p w:rsidR="00C857B7" w:rsidRPr="007B4FAE" w:rsidRDefault="00C857B7" w:rsidP="007B4FAE">
      <w:pPr>
        <w:rPr>
          <w:sz w:val="22"/>
          <w:szCs w:val="22"/>
        </w:rPr>
      </w:pPr>
    </w:p>
    <w:p w:rsidR="00C857B7" w:rsidRPr="00145C25" w:rsidRDefault="004932CE" w:rsidP="00D17960">
      <w:pPr>
        <w:rPr>
          <w:i/>
          <w:sz w:val="22"/>
          <w:szCs w:val="22"/>
        </w:rPr>
      </w:pPr>
      <w:r>
        <w:rPr>
          <w:i/>
          <w:sz w:val="22"/>
          <w:szCs w:val="22"/>
        </w:rPr>
        <w:t>Personally Identifiable Information (PII)</w:t>
      </w:r>
    </w:p>
    <w:p w:rsidR="00C857B7" w:rsidRPr="005D167E" w:rsidRDefault="004932CE" w:rsidP="00D17960">
      <w:pPr>
        <w:rPr>
          <w:sz w:val="22"/>
          <w:szCs w:val="22"/>
        </w:rPr>
      </w:pPr>
      <w:r>
        <w:rPr>
          <w:sz w:val="22"/>
          <w:szCs w:val="22"/>
        </w:rPr>
        <w:t xml:space="preserve">Wendy Littman discussed PII, which we often encounter when we’re planning surveys for usability efforts. PII includes many things, such as name, address, </w:t>
      </w:r>
      <w:proofErr w:type="gramStart"/>
      <w:r>
        <w:rPr>
          <w:sz w:val="22"/>
          <w:szCs w:val="22"/>
        </w:rPr>
        <w:t>phone</w:t>
      </w:r>
      <w:proofErr w:type="gramEnd"/>
      <w:r>
        <w:rPr>
          <w:sz w:val="22"/>
          <w:szCs w:val="22"/>
        </w:rPr>
        <w:t xml:space="preserve">, name of employer, date and place of birth, and even education and demographic information. General rules for working with PII include collecting only what information you absolutely need, de-identifying PII before analyzing it, labeling documents containing it as “official use only,” and storing it on an EERE resource that has a security </w:t>
      </w:r>
      <w:r>
        <w:rPr>
          <w:sz w:val="22"/>
          <w:szCs w:val="22"/>
        </w:rPr>
        <w:lastRenderedPageBreak/>
        <w:t>authorization. If you’re planning a survey for your site, remember that OMB approval is required if you’re going to interact with 10 or more members of the public. You can use the fast-track process</w:t>
      </w:r>
      <w:r w:rsidR="00414860">
        <w:rPr>
          <w:sz w:val="22"/>
          <w:szCs w:val="22"/>
        </w:rPr>
        <w:t>,</w:t>
      </w:r>
      <w:r>
        <w:rPr>
          <w:sz w:val="22"/>
          <w:szCs w:val="22"/>
        </w:rPr>
        <w:t xml:space="preserve"> under certain stipulations. </w:t>
      </w:r>
      <w:proofErr w:type="gramStart"/>
      <w:r>
        <w:rPr>
          <w:sz w:val="22"/>
          <w:szCs w:val="22"/>
        </w:rPr>
        <w:t>Contact Wendy for a fast-track</w:t>
      </w:r>
      <w:r w:rsidR="00414860">
        <w:rPr>
          <w:sz w:val="22"/>
          <w:szCs w:val="22"/>
        </w:rPr>
        <w:t xml:space="preserve"> approval form or</w:t>
      </w:r>
      <w:r>
        <w:rPr>
          <w:sz w:val="22"/>
          <w:szCs w:val="22"/>
        </w:rPr>
        <w:t xml:space="preserve"> if you have any questions on this process.</w:t>
      </w:r>
      <w:proofErr w:type="gramEnd"/>
    </w:p>
    <w:p w:rsidR="00C857B7" w:rsidRPr="007B4FAE" w:rsidRDefault="00C857B7" w:rsidP="00D17960">
      <w:pPr>
        <w:rPr>
          <w:sz w:val="22"/>
          <w:szCs w:val="22"/>
        </w:rPr>
      </w:pPr>
    </w:p>
    <w:p w:rsidR="00C857B7" w:rsidRPr="007B4FAE" w:rsidRDefault="004932CE" w:rsidP="00D17960">
      <w:pPr>
        <w:rPr>
          <w:i/>
          <w:sz w:val="22"/>
          <w:szCs w:val="22"/>
        </w:rPr>
      </w:pPr>
      <w:r>
        <w:rPr>
          <w:i/>
          <w:sz w:val="22"/>
          <w:szCs w:val="22"/>
        </w:rPr>
        <w:t>Communication Standards Tip</w:t>
      </w:r>
    </w:p>
    <w:p w:rsidR="00C857B7" w:rsidRPr="005D167E" w:rsidRDefault="004932CE" w:rsidP="00D17960">
      <w:pPr>
        <w:rPr>
          <w:sz w:val="22"/>
          <w:szCs w:val="22"/>
        </w:rPr>
      </w:pPr>
      <w:r>
        <w:rPr>
          <w:sz w:val="22"/>
          <w:szCs w:val="22"/>
        </w:rPr>
        <w:t xml:space="preserve">Elizabeth Spencer talked about alt text, for which the standards are at </w:t>
      </w:r>
      <w:hyperlink r:id="rId7" w:history="1">
        <w:r w:rsidRPr="00FB271A">
          <w:rPr>
            <w:rStyle w:val="Hyperlink"/>
            <w:sz w:val="22"/>
            <w:szCs w:val="22"/>
          </w:rPr>
          <w:t>http://www.eere.energy.gov/communicationstandards/content/alt_text.html</w:t>
        </w:r>
      </w:hyperlink>
      <w:r>
        <w:rPr>
          <w:sz w:val="22"/>
          <w:szCs w:val="22"/>
        </w:rPr>
        <w:t>. This page will be updated soon to reflect added information, such as the fact that formatting like italics and bold cannot be included in alt text, and single quotes should be used rather than double quotes.</w:t>
      </w:r>
    </w:p>
    <w:p w:rsidR="00C857B7" w:rsidRPr="007B4FAE" w:rsidRDefault="00C857B7" w:rsidP="00D17960">
      <w:pPr>
        <w:rPr>
          <w:sz w:val="22"/>
          <w:szCs w:val="22"/>
        </w:rPr>
      </w:pPr>
    </w:p>
    <w:p w:rsidR="00C857B7" w:rsidRPr="007B4FAE" w:rsidRDefault="00C857B7" w:rsidP="007B4FAE">
      <w:pPr>
        <w:rPr>
          <w:i/>
          <w:sz w:val="22"/>
          <w:szCs w:val="22"/>
        </w:rPr>
      </w:pPr>
      <w:r w:rsidRPr="007B4FAE">
        <w:rPr>
          <w:i/>
          <w:sz w:val="22"/>
          <w:szCs w:val="22"/>
        </w:rPr>
        <w:t>Next Meeting</w:t>
      </w:r>
    </w:p>
    <w:p w:rsidR="00C857B7" w:rsidRPr="003050DE" w:rsidRDefault="00C857B7" w:rsidP="007B4FAE">
      <w:pPr>
        <w:rPr>
          <w:b/>
          <w:i/>
          <w:color w:val="000000"/>
          <w:sz w:val="22"/>
          <w:szCs w:val="22"/>
        </w:rPr>
      </w:pPr>
      <w:r w:rsidRPr="007B4FAE">
        <w:rPr>
          <w:sz w:val="22"/>
          <w:szCs w:val="22"/>
        </w:rPr>
        <w:t xml:space="preserve">The next Web </w:t>
      </w:r>
      <w:r>
        <w:rPr>
          <w:sz w:val="22"/>
          <w:szCs w:val="22"/>
        </w:rPr>
        <w:t>c</w:t>
      </w:r>
      <w:r w:rsidRPr="007B4FAE">
        <w:rPr>
          <w:sz w:val="22"/>
          <w:szCs w:val="22"/>
        </w:rPr>
        <w:t>oordinator</w:t>
      </w:r>
      <w:r>
        <w:rPr>
          <w:sz w:val="22"/>
          <w:szCs w:val="22"/>
        </w:rPr>
        <w:t>’</w:t>
      </w:r>
      <w:r w:rsidRPr="007B4FAE">
        <w:rPr>
          <w:sz w:val="22"/>
          <w:szCs w:val="22"/>
        </w:rPr>
        <w:t xml:space="preserve">s meeting </w:t>
      </w:r>
      <w:r w:rsidR="00F63800">
        <w:rPr>
          <w:sz w:val="22"/>
          <w:szCs w:val="22"/>
        </w:rPr>
        <w:t>was originally</w:t>
      </w:r>
      <w:r w:rsidRPr="007B4FAE">
        <w:rPr>
          <w:sz w:val="22"/>
          <w:szCs w:val="22"/>
        </w:rPr>
        <w:t xml:space="preserve"> sc</w:t>
      </w:r>
      <w:r>
        <w:rPr>
          <w:sz w:val="22"/>
          <w:szCs w:val="22"/>
        </w:rPr>
        <w:t xml:space="preserve">heduled for Thursday, </w:t>
      </w:r>
      <w:r w:rsidR="00F63800">
        <w:rPr>
          <w:sz w:val="22"/>
          <w:szCs w:val="22"/>
        </w:rPr>
        <w:t>December 15,</w:t>
      </w:r>
      <w:r>
        <w:rPr>
          <w:sz w:val="22"/>
          <w:szCs w:val="22"/>
        </w:rPr>
        <w:t xml:space="preserve"> at 1:30 p.m</w:t>
      </w:r>
      <w:r w:rsidRPr="007B4FAE">
        <w:rPr>
          <w:sz w:val="22"/>
          <w:szCs w:val="22"/>
        </w:rPr>
        <w:t>.</w:t>
      </w:r>
      <w:r w:rsidR="00F63800">
        <w:rPr>
          <w:sz w:val="22"/>
          <w:szCs w:val="22"/>
        </w:rPr>
        <w:t>, but it’s likely that this meeting will be canceled. A holiday party might be scheduled instead. Also, a sort of “Web coordinator’s 101” set of orientation material is being put together and will be shared with everyone at a future meeting.</w:t>
      </w:r>
    </w:p>
    <w:sectPr w:rsidR="00C857B7" w:rsidRPr="003050DE" w:rsidSect="00C3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F8B"/>
    <w:multiLevelType w:val="hybridMultilevel"/>
    <w:tmpl w:val="F056C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774881"/>
    <w:multiLevelType w:val="hybridMultilevel"/>
    <w:tmpl w:val="94F6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6558D"/>
    <w:multiLevelType w:val="hybridMultilevel"/>
    <w:tmpl w:val="794C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005CC5"/>
    <w:multiLevelType w:val="hybridMultilevel"/>
    <w:tmpl w:val="7FB81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3A439C"/>
    <w:multiLevelType w:val="hybridMultilevel"/>
    <w:tmpl w:val="17907438"/>
    <w:lvl w:ilvl="0" w:tplc="F62C9524">
      <w:start w:val="1"/>
      <w:numFmt w:val="bullet"/>
      <w:lvlText w:val="•"/>
      <w:lvlJc w:val="left"/>
      <w:pPr>
        <w:tabs>
          <w:tab w:val="num" w:pos="720"/>
        </w:tabs>
        <w:ind w:left="720" w:hanging="360"/>
      </w:pPr>
      <w:rPr>
        <w:rFonts w:ascii="Arial" w:hAnsi="Arial" w:hint="default"/>
      </w:rPr>
    </w:lvl>
    <w:lvl w:ilvl="1" w:tplc="06FAF57A">
      <w:start w:val="1190"/>
      <w:numFmt w:val="bullet"/>
      <w:lvlText w:val="–"/>
      <w:lvlJc w:val="left"/>
      <w:pPr>
        <w:tabs>
          <w:tab w:val="num" w:pos="1440"/>
        </w:tabs>
        <w:ind w:left="1440" w:hanging="360"/>
      </w:pPr>
      <w:rPr>
        <w:rFonts w:ascii="Arial" w:hAnsi="Arial" w:hint="default"/>
      </w:rPr>
    </w:lvl>
    <w:lvl w:ilvl="2" w:tplc="E5EE7346" w:tentative="1">
      <w:start w:val="1"/>
      <w:numFmt w:val="bullet"/>
      <w:lvlText w:val="•"/>
      <w:lvlJc w:val="left"/>
      <w:pPr>
        <w:tabs>
          <w:tab w:val="num" w:pos="2160"/>
        </w:tabs>
        <w:ind w:left="2160" w:hanging="360"/>
      </w:pPr>
      <w:rPr>
        <w:rFonts w:ascii="Arial" w:hAnsi="Arial" w:hint="default"/>
      </w:rPr>
    </w:lvl>
    <w:lvl w:ilvl="3" w:tplc="E46EF5DE" w:tentative="1">
      <w:start w:val="1"/>
      <w:numFmt w:val="bullet"/>
      <w:lvlText w:val="•"/>
      <w:lvlJc w:val="left"/>
      <w:pPr>
        <w:tabs>
          <w:tab w:val="num" w:pos="2880"/>
        </w:tabs>
        <w:ind w:left="2880" w:hanging="360"/>
      </w:pPr>
      <w:rPr>
        <w:rFonts w:ascii="Arial" w:hAnsi="Arial" w:hint="default"/>
      </w:rPr>
    </w:lvl>
    <w:lvl w:ilvl="4" w:tplc="C704936E" w:tentative="1">
      <w:start w:val="1"/>
      <w:numFmt w:val="bullet"/>
      <w:lvlText w:val="•"/>
      <w:lvlJc w:val="left"/>
      <w:pPr>
        <w:tabs>
          <w:tab w:val="num" w:pos="3600"/>
        </w:tabs>
        <w:ind w:left="3600" w:hanging="360"/>
      </w:pPr>
      <w:rPr>
        <w:rFonts w:ascii="Arial" w:hAnsi="Arial" w:hint="default"/>
      </w:rPr>
    </w:lvl>
    <w:lvl w:ilvl="5" w:tplc="71AC57D4" w:tentative="1">
      <w:start w:val="1"/>
      <w:numFmt w:val="bullet"/>
      <w:lvlText w:val="•"/>
      <w:lvlJc w:val="left"/>
      <w:pPr>
        <w:tabs>
          <w:tab w:val="num" w:pos="4320"/>
        </w:tabs>
        <w:ind w:left="4320" w:hanging="360"/>
      </w:pPr>
      <w:rPr>
        <w:rFonts w:ascii="Arial" w:hAnsi="Arial" w:hint="default"/>
      </w:rPr>
    </w:lvl>
    <w:lvl w:ilvl="6" w:tplc="F52652EC" w:tentative="1">
      <w:start w:val="1"/>
      <w:numFmt w:val="bullet"/>
      <w:lvlText w:val="•"/>
      <w:lvlJc w:val="left"/>
      <w:pPr>
        <w:tabs>
          <w:tab w:val="num" w:pos="5040"/>
        </w:tabs>
        <w:ind w:left="5040" w:hanging="360"/>
      </w:pPr>
      <w:rPr>
        <w:rFonts w:ascii="Arial" w:hAnsi="Arial" w:hint="default"/>
      </w:rPr>
    </w:lvl>
    <w:lvl w:ilvl="7" w:tplc="8B8C15DE" w:tentative="1">
      <w:start w:val="1"/>
      <w:numFmt w:val="bullet"/>
      <w:lvlText w:val="•"/>
      <w:lvlJc w:val="left"/>
      <w:pPr>
        <w:tabs>
          <w:tab w:val="num" w:pos="5760"/>
        </w:tabs>
        <w:ind w:left="5760" w:hanging="360"/>
      </w:pPr>
      <w:rPr>
        <w:rFonts w:ascii="Arial" w:hAnsi="Arial" w:hint="default"/>
      </w:rPr>
    </w:lvl>
    <w:lvl w:ilvl="8" w:tplc="43C8A89C" w:tentative="1">
      <w:start w:val="1"/>
      <w:numFmt w:val="bullet"/>
      <w:lvlText w:val="•"/>
      <w:lvlJc w:val="left"/>
      <w:pPr>
        <w:tabs>
          <w:tab w:val="num" w:pos="6480"/>
        </w:tabs>
        <w:ind w:left="6480" w:hanging="360"/>
      </w:pPr>
      <w:rPr>
        <w:rFonts w:ascii="Arial" w:hAnsi="Arial" w:hint="default"/>
      </w:rPr>
    </w:lvl>
  </w:abstractNum>
  <w:abstractNum w:abstractNumId="5">
    <w:nsid w:val="2FB74C1F"/>
    <w:multiLevelType w:val="hybridMultilevel"/>
    <w:tmpl w:val="EBC2F09C"/>
    <w:lvl w:ilvl="0" w:tplc="10165A82">
      <w:start w:val="1"/>
      <w:numFmt w:val="bullet"/>
      <w:lvlText w:val="•"/>
      <w:lvlJc w:val="left"/>
      <w:pPr>
        <w:tabs>
          <w:tab w:val="num" w:pos="720"/>
        </w:tabs>
        <w:ind w:left="720" w:hanging="360"/>
      </w:pPr>
      <w:rPr>
        <w:rFonts w:ascii="Times New Roman" w:hAnsi="Times New Roman" w:hint="default"/>
      </w:rPr>
    </w:lvl>
    <w:lvl w:ilvl="1" w:tplc="AAF61704">
      <w:start w:val="164"/>
      <w:numFmt w:val="bullet"/>
      <w:lvlText w:val="–"/>
      <w:lvlJc w:val="left"/>
      <w:pPr>
        <w:tabs>
          <w:tab w:val="num" w:pos="1440"/>
        </w:tabs>
        <w:ind w:left="1440" w:hanging="360"/>
      </w:pPr>
      <w:rPr>
        <w:rFonts w:ascii="Times New Roman" w:hAnsi="Times New Roman" w:hint="default"/>
      </w:rPr>
    </w:lvl>
    <w:lvl w:ilvl="2" w:tplc="6CB493B2" w:tentative="1">
      <w:start w:val="1"/>
      <w:numFmt w:val="bullet"/>
      <w:lvlText w:val="•"/>
      <w:lvlJc w:val="left"/>
      <w:pPr>
        <w:tabs>
          <w:tab w:val="num" w:pos="2160"/>
        </w:tabs>
        <w:ind w:left="2160" w:hanging="360"/>
      </w:pPr>
      <w:rPr>
        <w:rFonts w:ascii="Times New Roman" w:hAnsi="Times New Roman" w:hint="default"/>
      </w:rPr>
    </w:lvl>
    <w:lvl w:ilvl="3" w:tplc="898432D0" w:tentative="1">
      <w:start w:val="1"/>
      <w:numFmt w:val="bullet"/>
      <w:lvlText w:val="•"/>
      <w:lvlJc w:val="left"/>
      <w:pPr>
        <w:tabs>
          <w:tab w:val="num" w:pos="2880"/>
        </w:tabs>
        <w:ind w:left="2880" w:hanging="360"/>
      </w:pPr>
      <w:rPr>
        <w:rFonts w:ascii="Times New Roman" w:hAnsi="Times New Roman" w:hint="default"/>
      </w:rPr>
    </w:lvl>
    <w:lvl w:ilvl="4" w:tplc="CD04D114" w:tentative="1">
      <w:start w:val="1"/>
      <w:numFmt w:val="bullet"/>
      <w:lvlText w:val="•"/>
      <w:lvlJc w:val="left"/>
      <w:pPr>
        <w:tabs>
          <w:tab w:val="num" w:pos="3600"/>
        </w:tabs>
        <w:ind w:left="3600" w:hanging="360"/>
      </w:pPr>
      <w:rPr>
        <w:rFonts w:ascii="Times New Roman" w:hAnsi="Times New Roman" w:hint="default"/>
      </w:rPr>
    </w:lvl>
    <w:lvl w:ilvl="5" w:tplc="7FA212C4" w:tentative="1">
      <w:start w:val="1"/>
      <w:numFmt w:val="bullet"/>
      <w:lvlText w:val="•"/>
      <w:lvlJc w:val="left"/>
      <w:pPr>
        <w:tabs>
          <w:tab w:val="num" w:pos="4320"/>
        </w:tabs>
        <w:ind w:left="4320" w:hanging="360"/>
      </w:pPr>
      <w:rPr>
        <w:rFonts w:ascii="Times New Roman" w:hAnsi="Times New Roman" w:hint="default"/>
      </w:rPr>
    </w:lvl>
    <w:lvl w:ilvl="6" w:tplc="439659A4" w:tentative="1">
      <w:start w:val="1"/>
      <w:numFmt w:val="bullet"/>
      <w:lvlText w:val="•"/>
      <w:lvlJc w:val="left"/>
      <w:pPr>
        <w:tabs>
          <w:tab w:val="num" w:pos="5040"/>
        </w:tabs>
        <w:ind w:left="5040" w:hanging="360"/>
      </w:pPr>
      <w:rPr>
        <w:rFonts w:ascii="Times New Roman" w:hAnsi="Times New Roman" w:hint="default"/>
      </w:rPr>
    </w:lvl>
    <w:lvl w:ilvl="7" w:tplc="3B0EFD38" w:tentative="1">
      <w:start w:val="1"/>
      <w:numFmt w:val="bullet"/>
      <w:lvlText w:val="•"/>
      <w:lvlJc w:val="left"/>
      <w:pPr>
        <w:tabs>
          <w:tab w:val="num" w:pos="5760"/>
        </w:tabs>
        <w:ind w:left="5760" w:hanging="360"/>
      </w:pPr>
      <w:rPr>
        <w:rFonts w:ascii="Times New Roman" w:hAnsi="Times New Roman" w:hint="default"/>
      </w:rPr>
    </w:lvl>
    <w:lvl w:ilvl="8" w:tplc="E3B648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D83CB0"/>
    <w:multiLevelType w:val="hybridMultilevel"/>
    <w:tmpl w:val="BD76D4A6"/>
    <w:lvl w:ilvl="0" w:tplc="746A8060">
      <w:start w:val="1"/>
      <w:numFmt w:val="bullet"/>
      <w:lvlText w:val="•"/>
      <w:lvlJc w:val="left"/>
      <w:pPr>
        <w:tabs>
          <w:tab w:val="num" w:pos="720"/>
        </w:tabs>
        <w:ind w:left="720" w:hanging="360"/>
      </w:pPr>
      <w:rPr>
        <w:rFonts w:ascii="Arial" w:hAnsi="Arial" w:hint="default"/>
      </w:rPr>
    </w:lvl>
    <w:lvl w:ilvl="1" w:tplc="841812F8">
      <w:start w:val="1"/>
      <w:numFmt w:val="decimal"/>
      <w:lvlText w:val="%2."/>
      <w:lvlJc w:val="left"/>
      <w:pPr>
        <w:tabs>
          <w:tab w:val="num" w:pos="1440"/>
        </w:tabs>
        <w:ind w:left="1440" w:hanging="360"/>
      </w:pPr>
      <w:rPr>
        <w:rFonts w:cs="Times New Roman"/>
      </w:rPr>
    </w:lvl>
    <w:lvl w:ilvl="2" w:tplc="3228A260">
      <w:start w:val="1"/>
      <w:numFmt w:val="decimal"/>
      <w:lvlText w:val="%3."/>
      <w:lvlJc w:val="left"/>
      <w:pPr>
        <w:tabs>
          <w:tab w:val="num" w:pos="2160"/>
        </w:tabs>
        <w:ind w:left="2160" w:hanging="360"/>
      </w:pPr>
      <w:rPr>
        <w:rFonts w:cs="Times New Roman"/>
      </w:rPr>
    </w:lvl>
    <w:lvl w:ilvl="3" w:tplc="BB8C9306">
      <w:start w:val="1"/>
      <w:numFmt w:val="decimal"/>
      <w:lvlText w:val="%4."/>
      <w:lvlJc w:val="left"/>
      <w:pPr>
        <w:tabs>
          <w:tab w:val="num" w:pos="2880"/>
        </w:tabs>
        <w:ind w:left="2880" w:hanging="360"/>
      </w:pPr>
      <w:rPr>
        <w:rFonts w:cs="Times New Roman"/>
      </w:rPr>
    </w:lvl>
    <w:lvl w:ilvl="4" w:tplc="D04A66CC">
      <w:start w:val="1"/>
      <w:numFmt w:val="decimal"/>
      <w:lvlText w:val="%5."/>
      <w:lvlJc w:val="left"/>
      <w:pPr>
        <w:tabs>
          <w:tab w:val="num" w:pos="3600"/>
        </w:tabs>
        <w:ind w:left="3600" w:hanging="360"/>
      </w:pPr>
      <w:rPr>
        <w:rFonts w:cs="Times New Roman"/>
      </w:rPr>
    </w:lvl>
    <w:lvl w:ilvl="5" w:tplc="197AC69C">
      <w:start w:val="1"/>
      <w:numFmt w:val="decimal"/>
      <w:lvlText w:val="%6."/>
      <w:lvlJc w:val="left"/>
      <w:pPr>
        <w:tabs>
          <w:tab w:val="num" w:pos="4320"/>
        </w:tabs>
        <w:ind w:left="4320" w:hanging="360"/>
      </w:pPr>
      <w:rPr>
        <w:rFonts w:cs="Times New Roman"/>
      </w:rPr>
    </w:lvl>
    <w:lvl w:ilvl="6" w:tplc="C92C3148">
      <w:start w:val="1"/>
      <w:numFmt w:val="decimal"/>
      <w:lvlText w:val="%7."/>
      <w:lvlJc w:val="left"/>
      <w:pPr>
        <w:tabs>
          <w:tab w:val="num" w:pos="5040"/>
        </w:tabs>
        <w:ind w:left="5040" w:hanging="360"/>
      </w:pPr>
      <w:rPr>
        <w:rFonts w:cs="Times New Roman"/>
      </w:rPr>
    </w:lvl>
    <w:lvl w:ilvl="7" w:tplc="EC504C46">
      <w:start w:val="1"/>
      <w:numFmt w:val="decimal"/>
      <w:lvlText w:val="%8."/>
      <w:lvlJc w:val="left"/>
      <w:pPr>
        <w:tabs>
          <w:tab w:val="num" w:pos="5760"/>
        </w:tabs>
        <w:ind w:left="5760" w:hanging="360"/>
      </w:pPr>
      <w:rPr>
        <w:rFonts w:cs="Times New Roman"/>
      </w:rPr>
    </w:lvl>
    <w:lvl w:ilvl="8" w:tplc="710C4E7E">
      <w:start w:val="1"/>
      <w:numFmt w:val="decimal"/>
      <w:lvlText w:val="%9."/>
      <w:lvlJc w:val="left"/>
      <w:pPr>
        <w:tabs>
          <w:tab w:val="num" w:pos="6480"/>
        </w:tabs>
        <w:ind w:left="6480" w:hanging="360"/>
      </w:pPr>
      <w:rPr>
        <w:rFonts w:cs="Times New Roman"/>
      </w:rPr>
    </w:lvl>
  </w:abstractNum>
  <w:abstractNum w:abstractNumId="7">
    <w:nsid w:val="30916FD4"/>
    <w:multiLevelType w:val="hybridMultilevel"/>
    <w:tmpl w:val="7638AEC4"/>
    <w:lvl w:ilvl="0" w:tplc="04090001">
      <w:start w:val="1"/>
      <w:numFmt w:val="bullet"/>
      <w:lvlText w:val=""/>
      <w:lvlJc w:val="left"/>
      <w:pPr>
        <w:tabs>
          <w:tab w:val="num" w:pos="720"/>
        </w:tabs>
        <w:ind w:left="720" w:hanging="360"/>
      </w:pPr>
      <w:rPr>
        <w:rFonts w:ascii="Symbol" w:hAnsi="Symbol" w:hint="default"/>
      </w:rPr>
    </w:lvl>
    <w:lvl w:ilvl="1" w:tplc="89CE1550">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FC1D42"/>
    <w:multiLevelType w:val="hybridMultilevel"/>
    <w:tmpl w:val="597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824A3E"/>
    <w:multiLevelType w:val="hybridMultilevel"/>
    <w:tmpl w:val="BFD2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F3AFF"/>
    <w:multiLevelType w:val="hybridMultilevel"/>
    <w:tmpl w:val="2FE247C8"/>
    <w:lvl w:ilvl="0" w:tplc="15CEF5B6">
      <w:start w:val="1"/>
      <w:numFmt w:val="bullet"/>
      <w:lvlText w:val="•"/>
      <w:lvlJc w:val="left"/>
      <w:pPr>
        <w:tabs>
          <w:tab w:val="num" w:pos="720"/>
        </w:tabs>
        <w:ind w:left="720" w:hanging="360"/>
      </w:pPr>
      <w:rPr>
        <w:rFonts w:ascii="Times New Roman" w:hAnsi="Times New Roman" w:hint="default"/>
      </w:rPr>
    </w:lvl>
    <w:lvl w:ilvl="1" w:tplc="01F0A368" w:tentative="1">
      <w:start w:val="1"/>
      <w:numFmt w:val="bullet"/>
      <w:lvlText w:val="•"/>
      <w:lvlJc w:val="left"/>
      <w:pPr>
        <w:tabs>
          <w:tab w:val="num" w:pos="1440"/>
        </w:tabs>
        <w:ind w:left="1440" w:hanging="360"/>
      </w:pPr>
      <w:rPr>
        <w:rFonts w:ascii="Times New Roman" w:hAnsi="Times New Roman" w:hint="default"/>
      </w:rPr>
    </w:lvl>
    <w:lvl w:ilvl="2" w:tplc="734454EA" w:tentative="1">
      <w:start w:val="1"/>
      <w:numFmt w:val="bullet"/>
      <w:lvlText w:val="•"/>
      <w:lvlJc w:val="left"/>
      <w:pPr>
        <w:tabs>
          <w:tab w:val="num" w:pos="2160"/>
        </w:tabs>
        <w:ind w:left="2160" w:hanging="360"/>
      </w:pPr>
      <w:rPr>
        <w:rFonts w:ascii="Times New Roman" w:hAnsi="Times New Roman" w:hint="default"/>
      </w:rPr>
    </w:lvl>
    <w:lvl w:ilvl="3" w:tplc="EE68BD7C" w:tentative="1">
      <w:start w:val="1"/>
      <w:numFmt w:val="bullet"/>
      <w:lvlText w:val="•"/>
      <w:lvlJc w:val="left"/>
      <w:pPr>
        <w:tabs>
          <w:tab w:val="num" w:pos="2880"/>
        </w:tabs>
        <w:ind w:left="2880" w:hanging="360"/>
      </w:pPr>
      <w:rPr>
        <w:rFonts w:ascii="Times New Roman" w:hAnsi="Times New Roman" w:hint="default"/>
      </w:rPr>
    </w:lvl>
    <w:lvl w:ilvl="4" w:tplc="C394BF82" w:tentative="1">
      <w:start w:val="1"/>
      <w:numFmt w:val="bullet"/>
      <w:lvlText w:val="•"/>
      <w:lvlJc w:val="left"/>
      <w:pPr>
        <w:tabs>
          <w:tab w:val="num" w:pos="3600"/>
        </w:tabs>
        <w:ind w:left="3600" w:hanging="360"/>
      </w:pPr>
      <w:rPr>
        <w:rFonts w:ascii="Times New Roman" w:hAnsi="Times New Roman" w:hint="default"/>
      </w:rPr>
    </w:lvl>
    <w:lvl w:ilvl="5" w:tplc="82625E1E" w:tentative="1">
      <w:start w:val="1"/>
      <w:numFmt w:val="bullet"/>
      <w:lvlText w:val="•"/>
      <w:lvlJc w:val="left"/>
      <w:pPr>
        <w:tabs>
          <w:tab w:val="num" w:pos="4320"/>
        </w:tabs>
        <w:ind w:left="4320" w:hanging="360"/>
      </w:pPr>
      <w:rPr>
        <w:rFonts w:ascii="Times New Roman" w:hAnsi="Times New Roman" w:hint="default"/>
      </w:rPr>
    </w:lvl>
    <w:lvl w:ilvl="6" w:tplc="1D30189C" w:tentative="1">
      <w:start w:val="1"/>
      <w:numFmt w:val="bullet"/>
      <w:lvlText w:val="•"/>
      <w:lvlJc w:val="left"/>
      <w:pPr>
        <w:tabs>
          <w:tab w:val="num" w:pos="5040"/>
        </w:tabs>
        <w:ind w:left="5040" w:hanging="360"/>
      </w:pPr>
      <w:rPr>
        <w:rFonts w:ascii="Times New Roman" w:hAnsi="Times New Roman" w:hint="default"/>
      </w:rPr>
    </w:lvl>
    <w:lvl w:ilvl="7" w:tplc="7B32B84E" w:tentative="1">
      <w:start w:val="1"/>
      <w:numFmt w:val="bullet"/>
      <w:lvlText w:val="•"/>
      <w:lvlJc w:val="left"/>
      <w:pPr>
        <w:tabs>
          <w:tab w:val="num" w:pos="5760"/>
        </w:tabs>
        <w:ind w:left="5760" w:hanging="360"/>
      </w:pPr>
      <w:rPr>
        <w:rFonts w:ascii="Times New Roman" w:hAnsi="Times New Roman" w:hint="default"/>
      </w:rPr>
    </w:lvl>
    <w:lvl w:ilvl="8" w:tplc="0696FDB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3B74F30"/>
    <w:multiLevelType w:val="hybridMultilevel"/>
    <w:tmpl w:val="41FA8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883437"/>
    <w:multiLevelType w:val="hybridMultilevel"/>
    <w:tmpl w:val="CF907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EB73B1"/>
    <w:multiLevelType w:val="hybridMultilevel"/>
    <w:tmpl w:val="4E86D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D03F39"/>
    <w:multiLevelType w:val="hybridMultilevel"/>
    <w:tmpl w:val="70D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060FC7"/>
    <w:multiLevelType w:val="hybridMultilevel"/>
    <w:tmpl w:val="CDD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454C5"/>
    <w:multiLevelType w:val="hybridMultilevel"/>
    <w:tmpl w:val="7D0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3"/>
  </w:num>
  <w:num w:numId="5">
    <w:abstractNumId w:val="11"/>
  </w:num>
  <w:num w:numId="6">
    <w:abstractNumId w:val="8"/>
  </w:num>
  <w:num w:numId="7">
    <w:abstractNumId w:val="5"/>
  </w:num>
  <w:num w:numId="8">
    <w:abstractNumId w:val="1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6"/>
  </w:num>
  <w:num w:numId="13">
    <w:abstractNumId w:val="15"/>
  </w:num>
  <w:num w:numId="14">
    <w:abstractNumId w:val="9"/>
  </w:num>
  <w:num w:numId="15">
    <w:abstractNumId w:val="4"/>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0D"/>
    <w:rsid w:val="00002E97"/>
    <w:rsid w:val="0001502A"/>
    <w:rsid w:val="00015B65"/>
    <w:rsid w:val="0002201E"/>
    <w:rsid w:val="00031474"/>
    <w:rsid w:val="000319E2"/>
    <w:rsid w:val="00035F77"/>
    <w:rsid w:val="00040B99"/>
    <w:rsid w:val="0004227C"/>
    <w:rsid w:val="000464B7"/>
    <w:rsid w:val="00054395"/>
    <w:rsid w:val="00057D2E"/>
    <w:rsid w:val="00063F56"/>
    <w:rsid w:val="00073181"/>
    <w:rsid w:val="000823D8"/>
    <w:rsid w:val="00084B9E"/>
    <w:rsid w:val="00084DC0"/>
    <w:rsid w:val="00092448"/>
    <w:rsid w:val="00094E19"/>
    <w:rsid w:val="00095FDE"/>
    <w:rsid w:val="00097915"/>
    <w:rsid w:val="000B55A7"/>
    <w:rsid w:val="000B6917"/>
    <w:rsid w:val="000C15DA"/>
    <w:rsid w:val="000C2E9F"/>
    <w:rsid w:val="000C5F8C"/>
    <w:rsid w:val="000D19BD"/>
    <w:rsid w:val="000D53C5"/>
    <w:rsid w:val="000D5C3D"/>
    <w:rsid w:val="000E58E5"/>
    <w:rsid w:val="000E6D7B"/>
    <w:rsid w:val="000F1085"/>
    <w:rsid w:val="000F3D25"/>
    <w:rsid w:val="000F77E3"/>
    <w:rsid w:val="00101BDB"/>
    <w:rsid w:val="001064F8"/>
    <w:rsid w:val="0010678C"/>
    <w:rsid w:val="00106FC8"/>
    <w:rsid w:val="001124C6"/>
    <w:rsid w:val="00123208"/>
    <w:rsid w:val="001266D7"/>
    <w:rsid w:val="00126E2C"/>
    <w:rsid w:val="001302AA"/>
    <w:rsid w:val="00132EC9"/>
    <w:rsid w:val="00133C01"/>
    <w:rsid w:val="00133E8A"/>
    <w:rsid w:val="0014031A"/>
    <w:rsid w:val="00140542"/>
    <w:rsid w:val="0014300E"/>
    <w:rsid w:val="00144434"/>
    <w:rsid w:val="001451D1"/>
    <w:rsid w:val="00145C25"/>
    <w:rsid w:val="001472B3"/>
    <w:rsid w:val="001474B0"/>
    <w:rsid w:val="00172222"/>
    <w:rsid w:val="0017378F"/>
    <w:rsid w:val="00174BCE"/>
    <w:rsid w:val="00186A4F"/>
    <w:rsid w:val="001B69D2"/>
    <w:rsid w:val="001C40A7"/>
    <w:rsid w:val="001C4FDB"/>
    <w:rsid w:val="001D7BAE"/>
    <w:rsid w:val="001E1DF9"/>
    <w:rsid w:val="001E4B6F"/>
    <w:rsid w:val="001E7F5C"/>
    <w:rsid w:val="001F7B83"/>
    <w:rsid w:val="002018BC"/>
    <w:rsid w:val="00211936"/>
    <w:rsid w:val="002141DA"/>
    <w:rsid w:val="0022478C"/>
    <w:rsid w:val="00231A96"/>
    <w:rsid w:val="0023564A"/>
    <w:rsid w:val="002414A5"/>
    <w:rsid w:val="00245F18"/>
    <w:rsid w:val="00251BC7"/>
    <w:rsid w:val="002549FF"/>
    <w:rsid w:val="00257097"/>
    <w:rsid w:val="0025779D"/>
    <w:rsid w:val="0026011E"/>
    <w:rsid w:val="0026428F"/>
    <w:rsid w:val="00267450"/>
    <w:rsid w:val="0026764C"/>
    <w:rsid w:val="00282283"/>
    <w:rsid w:val="00284255"/>
    <w:rsid w:val="00286869"/>
    <w:rsid w:val="00291249"/>
    <w:rsid w:val="00293CE6"/>
    <w:rsid w:val="00293DBB"/>
    <w:rsid w:val="00297FDE"/>
    <w:rsid w:val="002A14D4"/>
    <w:rsid w:val="002A16F0"/>
    <w:rsid w:val="002A301E"/>
    <w:rsid w:val="002A44ED"/>
    <w:rsid w:val="002A6231"/>
    <w:rsid w:val="002A6B4E"/>
    <w:rsid w:val="002A78C9"/>
    <w:rsid w:val="002B1C3D"/>
    <w:rsid w:val="002B47E9"/>
    <w:rsid w:val="002B695C"/>
    <w:rsid w:val="002C1BD8"/>
    <w:rsid w:val="002D60C3"/>
    <w:rsid w:val="002E0C33"/>
    <w:rsid w:val="002E3E61"/>
    <w:rsid w:val="002E4D4C"/>
    <w:rsid w:val="002F3143"/>
    <w:rsid w:val="00304A40"/>
    <w:rsid w:val="003050DE"/>
    <w:rsid w:val="00315C76"/>
    <w:rsid w:val="00320B52"/>
    <w:rsid w:val="003253FB"/>
    <w:rsid w:val="00336706"/>
    <w:rsid w:val="00337F36"/>
    <w:rsid w:val="00341147"/>
    <w:rsid w:val="00344F18"/>
    <w:rsid w:val="00350A53"/>
    <w:rsid w:val="00354A56"/>
    <w:rsid w:val="00360197"/>
    <w:rsid w:val="0036710F"/>
    <w:rsid w:val="00373B27"/>
    <w:rsid w:val="0038190D"/>
    <w:rsid w:val="00382DE4"/>
    <w:rsid w:val="003914C2"/>
    <w:rsid w:val="003A34D3"/>
    <w:rsid w:val="003E191A"/>
    <w:rsid w:val="003E1A29"/>
    <w:rsid w:val="003E6075"/>
    <w:rsid w:val="003F132E"/>
    <w:rsid w:val="00403420"/>
    <w:rsid w:val="00403CE8"/>
    <w:rsid w:val="0040741D"/>
    <w:rsid w:val="004105DD"/>
    <w:rsid w:val="00413BFD"/>
    <w:rsid w:val="00414837"/>
    <w:rsid w:val="00414860"/>
    <w:rsid w:val="00421647"/>
    <w:rsid w:val="004244C9"/>
    <w:rsid w:val="00426751"/>
    <w:rsid w:val="004321D0"/>
    <w:rsid w:val="004409EC"/>
    <w:rsid w:val="00452001"/>
    <w:rsid w:val="004545F1"/>
    <w:rsid w:val="00461CAA"/>
    <w:rsid w:val="0046293A"/>
    <w:rsid w:val="00464D1D"/>
    <w:rsid w:val="00466549"/>
    <w:rsid w:val="00472A96"/>
    <w:rsid w:val="00474410"/>
    <w:rsid w:val="00480528"/>
    <w:rsid w:val="00482B92"/>
    <w:rsid w:val="004856CD"/>
    <w:rsid w:val="0048726A"/>
    <w:rsid w:val="00491570"/>
    <w:rsid w:val="004932CE"/>
    <w:rsid w:val="00495FE8"/>
    <w:rsid w:val="0049611D"/>
    <w:rsid w:val="004A226D"/>
    <w:rsid w:val="004A648E"/>
    <w:rsid w:val="004A6814"/>
    <w:rsid w:val="004C7A47"/>
    <w:rsid w:val="004D16B0"/>
    <w:rsid w:val="004D261A"/>
    <w:rsid w:val="004D7C3D"/>
    <w:rsid w:val="004E10C6"/>
    <w:rsid w:val="004E1D12"/>
    <w:rsid w:val="004E63C8"/>
    <w:rsid w:val="004F69C8"/>
    <w:rsid w:val="00510601"/>
    <w:rsid w:val="0051253D"/>
    <w:rsid w:val="00512D11"/>
    <w:rsid w:val="005200CD"/>
    <w:rsid w:val="00520306"/>
    <w:rsid w:val="00525744"/>
    <w:rsid w:val="00527EB0"/>
    <w:rsid w:val="00533070"/>
    <w:rsid w:val="00537C3D"/>
    <w:rsid w:val="0054597A"/>
    <w:rsid w:val="00545AE3"/>
    <w:rsid w:val="005504CF"/>
    <w:rsid w:val="00550BB8"/>
    <w:rsid w:val="0056286C"/>
    <w:rsid w:val="00564694"/>
    <w:rsid w:val="0056486A"/>
    <w:rsid w:val="005655E0"/>
    <w:rsid w:val="00574440"/>
    <w:rsid w:val="00591802"/>
    <w:rsid w:val="005936B2"/>
    <w:rsid w:val="005947E4"/>
    <w:rsid w:val="005A32BF"/>
    <w:rsid w:val="005A4594"/>
    <w:rsid w:val="005A6365"/>
    <w:rsid w:val="005A789F"/>
    <w:rsid w:val="005B0756"/>
    <w:rsid w:val="005B08A1"/>
    <w:rsid w:val="005B1D47"/>
    <w:rsid w:val="005B214C"/>
    <w:rsid w:val="005B2833"/>
    <w:rsid w:val="005B42B3"/>
    <w:rsid w:val="005B4E4A"/>
    <w:rsid w:val="005B68BB"/>
    <w:rsid w:val="005C1DDA"/>
    <w:rsid w:val="005C5BE7"/>
    <w:rsid w:val="005C5D00"/>
    <w:rsid w:val="005C5D66"/>
    <w:rsid w:val="005D167E"/>
    <w:rsid w:val="005D2B15"/>
    <w:rsid w:val="005D2C04"/>
    <w:rsid w:val="005D5C66"/>
    <w:rsid w:val="005F1ADC"/>
    <w:rsid w:val="005F7475"/>
    <w:rsid w:val="00600360"/>
    <w:rsid w:val="00604995"/>
    <w:rsid w:val="00612E7D"/>
    <w:rsid w:val="006205EC"/>
    <w:rsid w:val="006246F9"/>
    <w:rsid w:val="00632B1F"/>
    <w:rsid w:val="00647E07"/>
    <w:rsid w:val="00664290"/>
    <w:rsid w:val="00666B24"/>
    <w:rsid w:val="00670647"/>
    <w:rsid w:val="0067385A"/>
    <w:rsid w:val="006745CD"/>
    <w:rsid w:val="006751AB"/>
    <w:rsid w:val="006829C7"/>
    <w:rsid w:val="006854CF"/>
    <w:rsid w:val="00686003"/>
    <w:rsid w:val="00686C74"/>
    <w:rsid w:val="00690DBE"/>
    <w:rsid w:val="00691A68"/>
    <w:rsid w:val="00694792"/>
    <w:rsid w:val="00694A78"/>
    <w:rsid w:val="00697D93"/>
    <w:rsid w:val="006A12C6"/>
    <w:rsid w:val="006A208A"/>
    <w:rsid w:val="006A36A1"/>
    <w:rsid w:val="006A57EF"/>
    <w:rsid w:val="006B044F"/>
    <w:rsid w:val="006B2A27"/>
    <w:rsid w:val="006B5A17"/>
    <w:rsid w:val="006C077A"/>
    <w:rsid w:val="006C4417"/>
    <w:rsid w:val="006C4A0E"/>
    <w:rsid w:val="006D1E09"/>
    <w:rsid w:val="006D415B"/>
    <w:rsid w:val="006D652C"/>
    <w:rsid w:val="006E00A1"/>
    <w:rsid w:val="006E391C"/>
    <w:rsid w:val="006E5EDD"/>
    <w:rsid w:val="006E6EAE"/>
    <w:rsid w:val="006F65B9"/>
    <w:rsid w:val="006F6D3F"/>
    <w:rsid w:val="00703DBE"/>
    <w:rsid w:val="00704A9A"/>
    <w:rsid w:val="0070605F"/>
    <w:rsid w:val="007106D2"/>
    <w:rsid w:val="00713D08"/>
    <w:rsid w:val="007168AE"/>
    <w:rsid w:val="00722200"/>
    <w:rsid w:val="0073195C"/>
    <w:rsid w:val="00732315"/>
    <w:rsid w:val="00732B54"/>
    <w:rsid w:val="00742254"/>
    <w:rsid w:val="00742431"/>
    <w:rsid w:val="00743350"/>
    <w:rsid w:val="00743C04"/>
    <w:rsid w:val="007471E3"/>
    <w:rsid w:val="007532D4"/>
    <w:rsid w:val="00753E4F"/>
    <w:rsid w:val="00754F91"/>
    <w:rsid w:val="007650E2"/>
    <w:rsid w:val="00771D62"/>
    <w:rsid w:val="007742FE"/>
    <w:rsid w:val="0077568B"/>
    <w:rsid w:val="007771C1"/>
    <w:rsid w:val="00784F38"/>
    <w:rsid w:val="007900B6"/>
    <w:rsid w:val="007916BF"/>
    <w:rsid w:val="007971A4"/>
    <w:rsid w:val="007A0FDD"/>
    <w:rsid w:val="007A3B08"/>
    <w:rsid w:val="007A7B53"/>
    <w:rsid w:val="007B4FAE"/>
    <w:rsid w:val="007C0AB9"/>
    <w:rsid w:val="007C6CBF"/>
    <w:rsid w:val="007D02D2"/>
    <w:rsid w:val="007D1738"/>
    <w:rsid w:val="007D1F81"/>
    <w:rsid w:val="007D3EEA"/>
    <w:rsid w:val="007D6EA4"/>
    <w:rsid w:val="007E15C4"/>
    <w:rsid w:val="007F52D5"/>
    <w:rsid w:val="00801245"/>
    <w:rsid w:val="00803BC8"/>
    <w:rsid w:val="008077BB"/>
    <w:rsid w:val="00811104"/>
    <w:rsid w:val="008203BD"/>
    <w:rsid w:val="008228F7"/>
    <w:rsid w:val="00823D9D"/>
    <w:rsid w:val="00826F22"/>
    <w:rsid w:val="008348D7"/>
    <w:rsid w:val="00850993"/>
    <w:rsid w:val="00852C9D"/>
    <w:rsid w:val="00866E6C"/>
    <w:rsid w:val="00870323"/>
    <w:rsid w:val="008768BB"/>
    <w:rsid w:val="00877B41"/>
    <w:rsid w:val="0088039F"/>
    <w:rsid w:val="00880D53"/>
    <w:rsid w:val="00882D6F"/>
    <w:rsid w:val="008A23CD"/>
    <w:rsid w:val="008A4B51"/>
    <w:rsid w:val="008B46CD"/>
    <w:rsid w:val="008B478F"/>
    <w:rsid w:val="008B63FD"/>
    <w:rsid w:val="008C4DCD"/>
    <w:rsid w:val="008C59AD"/>
    <w:rsid w:val="008C7E9A"/>
    <w:rsid w:val="008E0FC6"/>
    <w:rsid w:val="008E3E99"/>
    <w:rsid w:val="008E6D89"/>
    <w:rsid w:val="008F45FF"/>
    <w:rsid w:val="008F6AA8"/>
    <w:rsid w:val="009008FA"/>
    <w:rsid w:val="00901EA8"/>
    <w:rsid w:val="00901FD2"/>
    <w:rsid w:val="009026F5"/>
    <w:rsid w:val="009047D0"/>
    <w:rsid w:val="00904B58"/>
    <w:rsid w:val="009165FF"/>
    <w:rsid w:val="00916BE6"/>
    <w:rsid w:val="009308AB"/>
    <w:rsid w:val="009324B0"/>
    <w:rsid w:val="00934FF3"/>
    <w:rsid w:val="00940DC0"/>
    <w:rsid w:val="00942C4A"/>
    <w:rsid w:val="0094411C"/>
    <w:rsid w:val="0094655C"/>
    <w:rsid w:val="00950F19"/>
    <w:rsid w:val="009527E3"/>
    <w:rsid w:val="0095534F"/>
    <w:rsid w:val="00955424"/>
    <w:rsid w:val="009566B6"/>
    <w:rsid w:val="00957B60"/>
    <w:rsid w:val="00965688"/>
    <w:rsid w:val="00971BBB"/>
    <w:rsid w:val="00973CC0"/>
    <w:rsid w:val="0098591B"/>
    <w:rsid w:val="00985F45"/>
    <w:rsid w:val="00986951"/>
    <w:rsid w:val="009910E0"/>
    <w:rsid w:val="009954B7"/>
    <w:rsid w:val="009A2451"/>
    <w:rsid w:val="009A44B5"/>
    <w:rsid w:val="009A56E4"/>
    <w:rsid w:val="009B6A01"/>
    <w:rsid w:val="009C0908"/>
    <w:rsid w:val="009C49EE"/>
    <w:rsid w:val="009C59BC"/>
    <w:rsid w:val="009D6436"/>
    <w:rsid w:val="009D66C5"/>
    <w:rsid w:val="009E2948"/>
    <w:rsid w:val="00A0206F"/>
    <w:rsid w:val="00A14713"/>
    <w:rsid w:val="00A2182A"/>
    <w:rsid w:val="00A21B5B"/>
    <w:rsid w:val="00A2513D"/>
    <w:rsid w:val="00A252D1"/>
    <w:rsid w:val="00A32965"/>
    <w:rsid w:val="00A34099"/>
    <w:rsid w:val="00A47268"/>
    <w:rsid w:val="00A472DF"/>
    <w:rsid w:val="00A543EE"/>
    <w:rsid w:val="00A54BFA"/>
    <w:rsid w:val="00A5763F"/>
    <w:rsid w:val="00A60114"/>
    <w:rsid w:val="00A618E8"/>
    <w:rsid w:val="00A6383B"/>
    <w:rsid w:val="00A64E47"/>
    <w:rsid w:val="00A67047"/>
    <w:rsid w:val="00A71E58"/>
    <w:rsid w:val="00A76C49"/>
    <w:rsid w:val="00A849A9"/>
    <w:rsid w:val="00A97C94"/>
    <w:rsid w:val="00AA1F7B"/>
    <w:rsid w:val="00AA5E13"/>
    <w:rsid w:val="00AB1505"/>
    <w:rsid w:val="00AB62D8"/>
    <w:rsid w:val="00AC66B4"/>
    <w:rsid w:val="00AD2869"/>
    <w:rsid w:val="00AD2D6F"/>
    <w:rsid w:val="00AD4913"/>
    <w:rsid w:val="00AD5529"/>
    <w:rsid w:val="00AD639C"/>
    <w:rsid w:val="00AD70E1"/>
    <w:rsid w:val="00AE133D"/>
    <w:rsid w:val="00AE7020"/>
    <w:rsid w:val="00AF1FDC"/>
    <w:rsid w:val="00AF3B51"/>
    <w:rsid w:val="00AF4755"/>
    <w:rsid w:val="00B012C6"/>
    <w:rsid w:val="00B040BC"/>
    <w:rsid w:val="00B04A4B"/>
    <w:rsid w:val="00B14458"/>
    <w:rsid w:val="00B17121"/>
    <w:rsid w:val="00B20FFB"/>
    <w:rsid w:val="00B277E8"/>
    <w:rsid w:val="00B30438"/>
    <w:rsid w:val="00B3060F"/>
    <w:rsid w:val="00B32108"/>
    <w:rsid w:val="00B32D8B"/>
    <w:rsid w:val="00B41659"/>
    <w:rsid w:val="00B42012"/>
    <w:rsid w:val="00B51809"/>
    <w:rsid w:val="00B52134"/>
    <w:rsid w:val="00B54449"/>
    <w:rsid w:val="00B663C9"/>
    <w:rsid w:val="00B735CE"/>
    <w:rsid w:val="00B8348F"/>
    <w:rsid w:val="00B8425B"/>
    <w:rsid w:val="00B87842"/>
    <w:rsid w:val="00B91552"/>
    <w:rsid w:val="00B96353"/>
    <w:rsid w:val="00B976D5"/>
    <w:rsid w:val="00BA08C4"/>
    <w:rsid w:val="00BA4E9A"/>
    <w:rsid w:val="00BA65E6"/>
    <w:rsid w:val="00BB3182"/>
    <w:rsid w:val="00BB386B"/>
    <w:rsid w:val="00BB3E2B"/>
    <w:rsid w:val="00BB4E2E"/>
    <w:rsid w:val="00BB7CC1"/>
    <w:rsid w:val="00BC027B"/>
    <w:rsid w:val="00BC41B2"/>
    <w:rsid w:val="00BD1232"/>
    <w:rsid w:val="00BD6EA1"/>
    <w:rsid w:val="00BE44CB"/>
    <w:rsid w:val="00BE74A3"/>
    <w:rsid w:val="00C00A31"/>
    <w:rsid w:val="00C0137F"/>
    <w:rsid w:val="00C02A5A"/>
    <w:rsid w:val="00C064FB"/>
    <w:rsid w:val="00C15156"/>
    <w:rsid w:val="00C210BF"/>
    <w:rsid w:val="00C24DF4"/>
    <w:rsid w:val="00C31281"/>
    <w:rsid w:val="00C32F0B"/>
    <w:rsid w:val="00C334C3"/>
    <w:rsid w:val="00C358C9"/>
    <w:rsid w:val="00C35B23"/>
    <w:rsid w:val="00C409CD"/>
    <w:rsid w:val="00C4416D"/>
    <w:rsid w:val="00C5051E"/>
    <w:rsid w:val="00C5186B"/>
    <w:rsid w:val="00C520AA"/>
    <w:rsid w:val="00C53E98"/>
    <w:rsid w:val="00C55791"/>
    <w:rsid w:val="00C57D55"/>
    <w:rsid w:val="00C6196E"/>
    <w:rsid w:val="00C75C70"/>
    <w:rsid w:val="00C8096D"/>
    <w:rsid w:val="00C8096E"/>
    <w:rsid w:val="00C81D61"/>
    <w:rsid w:val="00C857B7"/>
    <w:rsid w:val="00C900BB"/>
    <w:rsid w:val="00C90B93"/>
    <w:rsid w:val="00C94032"/>
    <w:rsid w:val="00CB1E4D"/>
    <w:rsid w:val="00CB39D9"/>
    <w:rsid w:val="00CB46F2"/>
    <w:rsid w:val="00CB4AB4"/>
    <w:rsid w:val="00CB7628"/>
    <w:rsid w:val="00CC3418"/>
    <w:rsid w:val="00CC4136"/>
    <w:rsid w:val="00CC4A3A"/>
    <w:rsid w:val="00CC6786"/>
    <w:rsid w:val="00CC707E"/>
    <w:rsid w:val="00CC7C4E"/>
    <w:rsid w:val="00CD29ED"/>
    <w:rsid w:val="00CD34F8"/>
    <w:rsid w:val="00CD69D9"/>
    <w:rsid w:val="00CE510E"/>
    <w:rsid w:val="00CE576D"/>
    <w:rsid w:val="00CF00F6"/>
    <w:rsid w:val="00CF1912"/>
    <w:rsid w:val="00D009E9"/>
    <w:rsid w:val="00D01C1C"/>
    <w:rsid w:val="00D047DA"/>
    <w:rsid w:val="00D0736F"/>
    <w:rsid w:val="00D1355B"/>
    <w:rsid w:val="00D15474"/>
    <w:rsid w:val="00D16A03"/>
    <w:rsid w:val="00D17960"/>
    <w:rsid w:val="00D2617E"/>
    <w:rsid w:val="00D27458"/>
    <w:rsid w:val="00D27CF0"/>
    <w:rsid w:val="00D33B4F"/>
    <w:rsid w:val="00D3431D"/>
    <w:rsid w:val="00D35396"/>
    <w:rsid w:val="00D36933"/>
    <w:rsid w:val="00D42360"/>
    <w:rsid w:val="00D42661"/>
    <w:rsid w:val="00D4349E"/>
    <w:rsid w:val="00D456A4"/>
    <w:rsid w:val="00D50430"/>
    <w:rsid w:val="00D778E3"/>
    <w:rsid w:val="00D801C0"/>
    <w:rsid w:val="00D84A7C"/>
    <w:rsid w:val="00DA3870"/>
    <w:rsid w:val="00DA5CD2"/>
    <w:rsid w:val="00DB1C9F"/>
    <w:rsid w:val="00DC6C70"/>
    <w:rsid w:val="00DC7FEB"/>
    <w:rsid w:val="00DD1920"/>
    <w:rsid w:val="00DD381A"/>
    <w:rsid w:val="00DD5A53"/>
    <w:rsid w:val="00DE58A7"/>
    <w:rsid w:val="00DF117C"/>
    <w:rsid w:val="00DF3543"/>
    <w:rsid w:val="00E033B3"/>
    <w:rsid w:val="00E05676"/>
    <w:rsid w:val="00E1021F"/>
    <w:rsid w:val="00E2144F"/>
    <w:rsid w:val="00E40220"/>
    <w:rsid w:val="00E409D6"/>
    <w:rsid w:val="00E431C6"/>
    <w:rsid w:val="00E507F0"/>
    <w:rsid w:val="00E542AF"/>
    <w:rsid w:val="00E71C88"/>
    <w:rsid w:val="00E7272D"/>
    <w:rsid w:val="00E750C4"/>
    <w:rsid w:val="00E818F7"/>
    <w:rsid w:val="00E83475"/>
    <w:rsid w:val="00E844EA"/>
    <w:rsid w:val="00E8638E"/>
    <w:rsid w:val="00E869EE"/>
    <w:rsid w:val="00E91EB4"/>
    <w:rsid w:val="00E9513F"/>
    <w:rsid w:val="00EA272C"/>
    <w:rsid w:val="00EA3CA5"/>
    <w:rsid w:val="00EA7946"/>
    <w:rsid w:val="00ED3F72"/>
    <w:rsid w:val="00EE0634"/>
    <w:rsid w:val="00EE1532"/>
    <w:rsid w:val="00EE74AD"/>
    <w:rsid w:val="00EF49DF"/>
    <w:rsid w:val="00EF7153"/>
    <w:rsid w:val="00EF71E7"/>
    <w:rsid w:val="00F03FE3"/>
    <w:rsid w:val="00F077F6"/>
    <w:rsid w:val="00F108F2"/>
    <w:rsid w:val="00F1146E"/>
    <w:rsid w:val="00F11CC8"/>
    <w:rsid w:val="00F12938"/>
    <w:rsid w:val="00F154E7"/>
    <w:rsid w:val="00F377EC"/>
    <w:rsid w:val="00F42F6A"/>
    <w:rsid w:val="00F43F91"/>
    <w:rsid w:val="00F51617"/>
    <w:rsid w:val="00F6131F"/>
    <w:rsid w:val="00F63800"/>
    <w:rsid w:val="00F7608B"/>
    <w:rsid w:val="00F76CDD"/>
    <w:rsid w:val="00F8218C"/>
    <w:rsid w:val="00F84CED"/>
    <w:rsid w:val="00F91EC1"/>
    <w:rsid w:val="00F952B1"/>
    <w:rsid w:val="00F958BB"/>
    <w:rsid w:val="00F95FBE"/>
    <w:rsid w:val="00FA568C"/>
    <w:rsid w:val="00FA6E07"/>
    <w:rsid w:val="00FB2BE0"/>
    <w:rsid w:val="00FB392D"/>
    <w:rsid w:val="00FB4597"/>
    <w:rsid w:val="00FB4DE4"/>
    <w:rsid w:val="00FC1BF7"/>
    <w:rsid w:val="00FD13BB"/>
    <w:rsid w:val="00FD41A0"/>
    <w:rsid w:val="00FD7811"/>
    <w:rsid w:val="00FD7C14"/>
    <w:rsid w:val="00FE034C"/>
    <w:rsid w:val="00FE0D28"/>
    <w:rsid w:val="00FE4C44"/>
    <w:rsid w:val="00FF16C5"/>
    <w:rsid w:val="00FF5176"/>
    <w:rsid w:val="00FF60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4B7"/>
    <w:rPr>
      <w:rFonts w:cs="Times New Roman"/>
      <w:color w:val="0000FF"/>
      <w:u w:val="single"/>
    </w:rPr>
  </w:style>
  <w:style w:type="paragraph" w:styleId="BalloonText">
    <w:name w:val="Balloon Text"/>
    <w:basedOn w:val="Normal"/>
    <w:link w:val="BalloonTextChar"/>
    <w:uiPriority w:val="99"/>
    <w:rsid w:val="00C75C70"/>
    <w:rPr>
      <w:rFonts w:ascii="Tahoma" w:hAnsi="Tahoma" w:cs="Tahoma"/>
      <w:sz w:val="16"/>
      <w:szCs w:val="16"/>
    </w:rPr>
  </w:style>
  <w:style w:type="character" w:customStyle="1" w:styleId="BalloonTextChar">
    <w:name w:val="Balloon Text Char"/>
    <w:basedOn w:val="DefaultParagraphFont"/>
    <w:link w:val="BalloonText"/>
    <w:uiPriority w:val="99"/>
    <w:locked/>
    <w:rsid w:val="00C75C70"/>
    <w:rPr>
      <w:rFonts w:ascii="Tahoma" w:hAnsi="Tahoma" w:cs="Tahoma"/>
      <w:sz w:val="16"/>
      <w:szCs w:val="16"/>
    </w:rPr>
  </w:style>
  <w:style w:type="character" w:styleId="FollowedHyperlink">
    <w:name w:val="FollowedHyperlink"/>
    <w:basedOn w:val="DefaultParagraphFont"/>
    <w:uiPriority w:val="99"/>
    <w:rsid w:val="00F077F6"/>
    <w:rPr>
      <w:rFonts w:cs="Times New Roman"/>
      <w:color w:val="800080"/>
      <w:u w:val="single"/>
    </w:rPr>
  </w:style>
  <w:style w:type="paragraph" w:styleId="ListParagraph">
    <w:name w:val="List Paragraph"/>
    <w:basedOn w:val="Normal"/>
    <w:uiPriority w:val="99"/>
    <w:qFormat/>
    <w:rsid w:val="007B4FAE"/>
    <w:pPr>
      <w:ind w:left="720"/>
      <w:contextualSpacing/>
    </w:pPr>
  </w:style>
</w:styles>
</file>

<file path=word/webSettings.xml><?xml version="1.0" encoding="utf-8"?>
<w:webSettings xmlns:r="http://schemas.openxmlformats.org/officeDocument/2006/relationships" xmlns:w="http://schemas.openxmlformats.org/wordprocessingml/2006/main">
  <w:divs>
    <w:div w:id="1818300509">
      <w:marLeft w:val="0"/>
      <w:marRight w:val="0"/>
      <w:marTop w:val="0"/>
      <w:marBottom w:val="0"/>
      <w:divBdr>
        <w:top w:val="none" w:sz="0" w:space="0" w:color="auto"/>
        <w:left w:val="none" w:sz="0" w:space="0" w:color="auto"/>
        <w:bottom w:val="none" w:sz="0" w:space="0" w:color="auto"/>
        <w:right w:val="none" w:sz="0" w:space="0" w:color="auto"/>
      </w:divBdr>
    </w:div>
    <w:div w:id="1818300510">
      <w:marLeft w:val="0"/>
      <w:marRight w:val="0"/>
      <w:marTop w:val="0"/>
      <w:marBottom w:val="0"/>
      <w:divBdr>
        <w:top w:val="none" w:sz="0" w:space="0" w:color="auto"/>
        <w:left w:val="none" w:sz="0" w:space="0" w:color="auto"/>
        <w:bottom w:val="none" w:sz="0" w:space="0" w:color="auto"/>
        <w:right w:val="none" w:sz="0" w:space="0" w:color="auto"/>
      </w:divBdr>
    </w:div>
    <w:div w:id="1818300513">
      <w:marLeft w:val="0"/>
      <w:marRight w:val="0"/>
      <w:marTop w:val="0"/>
      <w:marBottom w:val="0"/>
      <w:divBdr>
        <w:top w:val="none" w:sz="0" w:space="0" w:color="auto"/>
        <w:left w:val="none" w:sz="0" w:space="0" w:color="auto"/>
        <w:bottom w:val="none" w:sz="0" w:space="0" w:color="auto"/>
        <w:right w:val="none" w:sz="0" w:space="0" w:color="auto"/>
      </w:divBdr>
      <w:divsChild>
        <w:div w:id="1818300512">
          <w:marLeft w:val="0"/>
          <w:marRight w:val="0"/>
          <w:marTop w:val="0"/>
          <w:marBottom w:val="0"/>
          <w:divBdr>
            <w:top w:val="none" w:sz="0" w:space="0" w:color="auto"/>
            <w:left w:val="none" w:sz="0" w:space="0" w:color="auto"/>
            <w:bottom w:val="none" w:sz="0" w:space="0" w:color="auto"/>
            <w:right w:val="none" w:sz="0" w:space="0" w:color="auto"/>
          </w:divBdr>
        </w:div>
      </w:divsChild>
    </w:div>
    <w:div w:id="1818300518">
      <w:marLeft w:val="0"/>
      <w:marRight w:val="0"/>
      <w:marTop w:val="0"/>
      <w:marBottom w:val="0"/>
      <w:divBdr>
        <w:top w:val="none" w:sz="0" w:space="0" w:color="auto"/>
        <w:left w:val="none" w:sz="0" w:space="0" w:color="auto"/>
        <w:bottom w:val="none" w:sz="0" w:space="0" w:color="auto"/>
        <w:right w:val="none" w:sz="0" w:space="0" w:color="auto"/>
      </w:divBdr>
      <w:divsChild>
        <w:div w:id="1818300532">
          <w:marLeft w:val="0"/>
          <w:marRight w:val="0"/>
          <w:marTop w:val="0"/>
          <w:marBottom w:val="0"/>
          <w:divBdr>
            <w:top w:val="none" w:sz="0" w:space="0" w:color="auto"/>
            <w:left w:val="none" w:sz="0" w:space="0" w:color="auto"/>
            <w:bottom w:val="none" w:sz="0" w:space="0" w:color="auto"/>
            <w:right w:val="none" w:sz="0" w:space="0" w:color="auto"/>
          </w:divBdr>
        </w:div>
      </w:divsChild>
    </w:div>
    <w:div w:id="1818300519">
      <w:marLeft w:val="0"/>
      <w:marRight w:val="0"/>
      <w:marTop w:val="0"/>
      <w:marBottom w:val="0"/>
      <w:divBdr>
        <w:top w:val="none" w:sz="0" w:space="0" w:color="auto"/>
        <w:left w:val="none" w:sz="0" w:space="0" w:color="auto"/>
        <w:bottom w:val="none" w:sz="0" w:space="0" w:color="auto"/>
        <w:right w:val="none" w:sz="0" w:space="0" w:color="auto"/>
      </w:divBdr>
    </w:div>
    <w:div w:id="1818300525">
      <w:marLeft w:val="0"/>
      <w:marRight w:val="0"/>
      <w:marTop w:val="0"/>
      <w:marBottom w:val="0"/>
      <w:divBdr>
        <w:top w:val="none" w:sz="0" w:space="0" w:color="auto"/>
        <w:left w:val="none" w:sz="0" w:space="0" w:color="auto"/>
        <w:bottom w:val="none" w:sz="0" w:space="0" w:color="auto"/>
        <w:right w:val="none" w:sz="0" w:space="0" w:color="auto"/>
      </w:divBdr>
      <w:divsChild>
        <w:div w:id="1818300505">
          <w:marLeft w:val="0"/>
          <w:marRight w:val="0"/>
          <w:marTop w:val="0"/>
          <w:marBottom w:val="0"/>
          <w:divBdr>
            <w:top w:val="none" w:sz="0" w:space="0" w:color="auto"/>
            <w:left w:val="none" w:sz="0" w:space="0" w:color="auto"/>
            <w:bottom w:val="none" w:sz="0" w:space="0" w:color="auto"/>
            <w:right w:val="none" w:sz="0" w:space="0" w:color="auto"/>
          </w:divBdr>
          <w:divsChild>
            <w:div w:id="1818300506">
              <w:marLeft w:val="0"/>
              <w:marRight w:val="0"/>
              <w:marTop w:val="0"/>
              <w:marBottom w:val="0"/>
              <w:divBdr>
                <w:top w:val="none" w:sz="0" w:space="0" w:color="auto"/>
                <w:left w:val="none" w:sz="0" w:space="0" w:color="auto"/>
                <w:bottom w:val="none" w:sz="0" w:space="0" w:color="auto"/>
                <w:right w:val="none" w:sz="0" w:space="0" w:color="auto"/>
              </w:divBdr>
            </w:div>
            <w:div w:id="1818300507">
              <w:marLeft w:val="0"/>
              <w:marRight w:val="0"/>
              <w:marTop w:val="0"/>
              <w:marBottom w:val="0"/>
              <w:divBdr>
                <w:top w:val="none" w:sz="0" w:space="0" w:color="auto"/>
                <w:left w:val="none" w:sz="0" w:space="0" w:color="auto"/>
                <w:bottom w:val="none" w:sz="0" w:space="0" w:color="auto"/>
                <w:right w:val="none" w:sz="0" w:space="0" w:color="auto"/>
              </w:divBdr>
            </w:div>
            <w:div w:id="1818300524">
              <w:marLeft w:val="0"/>
              <w:marRight w:val="0"/>
              <w:marTop w:val="0"/>
              <w:marBottom w:val="0"/>
              <w:divBdr>
                <w:top w:val="none" w:sz="0" w:space="0" w:color="auto"/>
                <w:left w:val="none" w:sz="0" w:space="0" w:color="auto"/>
                <w:bottom w:val="none" w:sz="0" w:space="0" w:color="auto"/>
                <w:right w:val="none" w:sz="0" w:space="0" w:color="auto"/>
              </w:divBdr>
            </w:div>
            <w:div w:id="18183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28">
      <w:marLeft w:val="0"/>
      <w:marRight w:val="0"/>
      <w:marTop w:val="0"/>
      <w:marBottom w:val="0"/>
      <w:divBdr>
        <w:top w:val="none" w:sz="0" w:space="0" w:color="auto"/>
        <w:left w:val="none" w:sz="0" w:space="0" w:color="auto"/>
        <w:bottom w:val="none" w:sz="0" w:space="0" w:color="auto"/>
        <w:right w:val="none" w:sz="0" w:space="0" w:color="auto"/>
      </w:divBdr>
      <w:divsChild>
        <w:div w:id="1818300508">
          <w:marLeft w:val="0"/>
          <w:marRight w:val="0"/>
          <w:marTop w:val="0"/>
          <w:marBottom w:val="0"/>
          <w:divBdr>
            <w:top w:val="none" w:sz="0" w:space="0" w:color="auto"/>
            <w:left w:val="none" w:sz="0" w:space="0" w:color="auto"/>
            <w:bottom w:val="none" w:sz="0" w:space="0" w:color="auto"/>
            <w:right w:val="none" w:sz="0" w:space="0" w:color="auto"/>
          </w:divBdr>
          <w:divsChild>
            <w:div w:id="1818300527">
              <w:marLeft w:val="0"/>
              <w:marRight w:val="0"/>
              <w:marTop w:val="0"/>
              <w:marBottom w:val="0"/>
              <w:divBdr>
                <w:top w:val="none" w:sz="0" w:space="0" w:color="auto"/>
                <w:left w:val="none" w:sz="0" w:space="0" w:color="auto"/>
                <w:bottom w:val="none" w:sz="0" w:space="0" w:color="auto"/>
                <w:right w:val="none" w:sz="0" w:space="0" w:color="auto"/>
              </w:divBdr>
              <w:divsChild>
                <w:div w:id="1818300537">
                  <w:marLeft w:val="3420"/>
                  <w:marRight w:val="225"/>
                  <w:marTop w:val="0"/>
                  <w:marBottom w:val="75"/>
                  <w:divBdr>
                    <w:top w:val="none" w:sz="0" w:space="0" w:color="auto"/>
                    <w:left w:val="none" w:sz="0" w:space="0" w:color="auto"/>
                    <w:bottom w:val="none" w:sz="0" w:space="0" w:color="auto"/>
                    <w:right w:val="none" w:sz="0" w:space="0" w:color="auto"/>
                  </w:divBdr>
                  <w:divsChild>
                    <w:div w:id="1818300517">
                      <w:marLeft w:val="0"/>
                      <w:marRight w:val="0"/>
                      <w:marTop w:val="0"/>
                      <w:marBottom w:val="0"/>
                      <w:divBdr>
                        <w:top w:val="none" w:sz="0" w:space="0" w:color="auto"/>
                        <w:left w:val="none" w:sz="0" w:space="0" w:color="auto"/>
                        <w:bottom w:val="none" w:sz="0" w:space="0" w:color="auto"/>
                        <w:right w:val="none" w:sz="0" w:space="0" w:color="auto"/>
                      </w:divBdr>
                      <w:divsChild>
                        <w:div w:id="1818300515">
                          <w:marLeft w:val="0"/>
                          <w:marRight w:val="0"/>
                          <w:marTop w:val="0"/>
                          <w:marBottom w:val="0"/>
                          <w:divBdr>
                            <w:top w:val="none" w:sz="0" w:space="0" w:color="auto"/>
                            <w:left w:val="none" w:sz="0" w:space="0" w:color="auto"/>
                            <w:bottom w:val="none" w:sz="0" w:space="0" w:color="auto"/>
                            <w:right w:val="none" w:sz="0" w:space="0" w:color="auto"/>
                          </w:divBdr>
                          <w:divsChild>
                            <w:div w:id="1818300529">
                              <w:marLeft w:val="0"/>
                              <w:marRight w:val="2625"/>
                              <w:marTop w:val="0"/>
                              <w:marBottom w:val="0"/>
                              <w:divBdr>
                                <w:top w:val="none" w:sz="0" w:space="0" w:color="auto"/>
                                <w:left w:val="none" w:sz="0" w:space="0" w:color="auto"/>
                                <w:bottom w:val="none" w:sz="0" w:space="0" w:color="auto"/>
                                <w:right w:val="none" w:sz="0" w:space="0" w:color="auto"/>
                              </w:divBdr>
                              <w:divsChild>
                                <w:div w:id="18183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300531">
      <w:marLeft w:val="0"/>
      <w:marRight w:val="0"/>
      <w:marTop w:val="0"/>
      <w:marBottom w:val="0"/>
      <w:divBdr>
        <w:top w:val="none" w:sz="0" w:space="0" w:color="auto"/>
        <w:left w:val="none" w:sz="0" w:space="0" w:color="auto"/>
        <w:bottom w:val="none" w:sz="0" w:space="0" w:color="auto"/>
        <w:right w:val="none" w:sz="0" w:space="0" w:color="auto"/>
      </w:divBdr>
      <w:divsChild>
        <w:div w:id="1818300533">
          <w:marLeft w:val="0"/>
          <w:marRight w:val="0"/>
          <w:marTop w:val="0"/>
          <w:marBottom w:val="0"/>
          <w:divBdr>
            <w:top w:val="none" w:sz="0" w:space="0" w:color="auto"/>
            <w:left w:val="none" w:sz="0" w:space="0" w:color="auto"/>
            <w:bottom w:val="none" w:sz="0" w:space="0" w:color="auto"/>
            <w:right w:val="none" w:sz="0" w:space="0" w:color="auto"/>
          </w:divBdr>
          <w:divsChild>
            <w:div w:id="1818300511">
              <w:marLeft w:val="0"/>
              <w:marRight w:val="0"/>
              <w:marTop w:val="0"/>
              <w:marBottom w:val="0"/>
              <w:divBdr>
                <w:top w:val="none" w:sz="0" w:space="0" w:color="auto"/>
                <w:left w:val="none" w:sz="0" w:space="0" w:color="auto"/>
                <w:bottom w:val="none" w:sz="0" w:space="0" w:color="auto"/>
                <w:right w:val="none" w:sz="0" w:space="0" w:color="auto"/>
              </w:divBdr>
            </w:div>
            <w:div w:id="1818300514">
              <w:marLeft w:val="0"/>
              <w:marRight w:val="0"/>
              <w:marTop w:val="0"/>
              <w:marBottom w:val="0"/>
              <w:divBdr>
                <w:top w:val="none" w:sz="0" w:space="0" w:color="auto"/>
                <w:left w:val="none" w:sz="0" w:space="0" w:color="auto"/>
                <w:bottom w:val="none" w:sz="0" w:space="0" w:color="auto"/>
                <w:right w:val="none" w:sz="0" w:space="0" w:color="auto"/>
              </w:divBdr>
            </w:div>
            <w:div w:id="1818300516">
              <w:marLeft w:val="0"/>
              <w:marRight w:val="0"/>
              <w:marTop w:val="0"/>
              <w:marBottom w:val="0"/>
              <w:divBdr>
                <w:top w:val="none" w:sz="0" w:space="0" w:color="auto"/>
                <w:left w:val="none" w:sz="0" w:space="0" w:color="auto"/>
                <w:bottom w:val="none" w:sz="0" w:space="0" w:color="auto"/>
                <w:right w:val="none" w:sz="0" w:space="0" w:color="auto"/>
              </w:divBdr>
            </w:div>
            <w:div w:id="1818300520">
              <w:marLeft w:val="0"/>
              <w:marRight w:val="0"/>
              <w:marTop w:val="0"/>
              <w:marBottom w:val="0"/>
              <w:divBdr>
                <w:top w:val="none" w:sz="0" w:space="0" w:color="auto"/>
                <w:left w:val="none" w:sz="0" w:space="0" w:color="auto"/>
                <w:bottom w:val="none" w:sz="0" w:space="0" w:color="auto"/>
                <w:right w:val="none" w:sz="0" w:space="0" w:color="auto"/>
              </w:divBdr>
            </w:div>
            <w:div w:id="1818300521">
              <w:marLeft w:val="0"/>
              <w:marRight w:val="0"/>
              <w:marTop w:val="0"/>
              <w:marBottom w:val="0"/>
              <w:divBdr>
                <w:top w:val="none" w:sz="0" w:space="0" w:color="auto"/>
                <w:left w:val="none" w:sz="0" w:space="0" w:color="auto"/>
                <w:bottom w:val="none" w:sz="0" w:space="0" w:color="auto"/>
                <w:right w:val="none" w:sz="0" w:space="0" w:color="auto"/>
              </w:divBdr>
            </w:div>
            <w:div w:id="1818300522">
              <w:marLeft w:val="0"/>
              <w:marRight w:val="0"/>
              <w:marTop w:val="0"/>
              <w:marBottom w:val="0"/>
              <w:divBdr>
                <w:top w:val="none" w:sz="0" w:space="0" w:color="auto"/>
                <w:left w:val="none" w:sz="0" w:space="0" w:color="auto"/>
                <w:bottom w:val="none" w:sz="0" w:space="0" w:color="auto"/>
                <w:right w:val="none" w:sz="0" w:space="0" w:color="auto"/>
              </w:divBdr>
            </w:div>
            <w:div w:id="1818300523">
              <w:marLeft w:val="0"/>
              <w:marRight w:val="0"/>
              <w:marTop w:val="0"/>
              <w:marBottom w:val="0"/>
              <w:divBdr>
                <w:top w:val="none" w:sz="0" w:space="0" w:color="auto"/>
                <w:left w:val="none" w:sz="0" w:space="0" w:color="auto"/>
                <w:bottom w:val="none" w:sz="0" w:space="0" w:color="auto"/>
                <w:right w:val="none" w:sz="0" w:space="0" w:color="auto"/>
              </w:divBdr>
            </w:div>
            <w:div w:id="1818300526">
              <w:marLeft w:val="0"/>
              <w:marRight w:val="0"/>
              <w:marTop w:val="0"/>
              <w:marBottom w:val="0"/>
              <w:divBdr>
                <w:top w:val="none" w:sz="0" w:space="0" w:color="auto"/>
                <w:left w:val="none" w:sz="0" w:space="0" w:color="auto"/>
                <w:bottom w:val="none" w:sz="0" w:space="0" w:color="auto"/>
                <w:right w:val="none" w:sz="0" w:space="0" w:color="auto"/>
              </w:divBdr>
            </w:div>
            <w:div w:id="1818300534">
              <w:marLeft w:val="0"/>
              <w:marRight w:val="0"/>
              <w:marTop w:val="0"/>
              <w:marBottom w:val="0"/>
              <w:divBdr>
                <w:top w:val="none" w:sz="0" w:space="0" w:color="auto"/>
                <w:left w:val="none" w:sz="0" w:space="0" w:color="auto"/>
                <w:bottom w:val="none" w:sz="0" w:space="0" w:color="auto"/>
                <w:right w:val="none" w:sz="0" w:space="0" w:color="auto"/>
              </w:divBdr>
            </w:div>
            <w:div w:id="18183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40">
      <w:marLeft w:val="0"/>
      <w:marRight w:val="0"/>
      <w:marTop w:val="0"/>
      <w:marBottom w:val="0"/>
      <w:divBdr>
        <w:top w:val="none" w:sz="0" w:space="0" w:color="auto"/>
        <w:left w:val="none" w:sz="0" w:space="0" w:color="auto"/>
        <w:bottom w:val="none" w:sz="0" w:space="0" w:color="auto"/>
        <w:right w:val="none" w:sz="0" w:space="0" w:color="auto"/>
      </w:divBdr>
    </w:div>
    <w:div w:id="1818300541">
      <w:marLeft w:val="0"/>
      <w:marRight w:val="0"/>
      <w:marTop w:val="0"/>
      <w:marBottom w:val="0"/>
      <w:divBdr>
        <w:top w:val="none" w:sz="0" w:space="0" w:color="auto"/>
        <w:left w:val="none" w:sz="0" w:space="0" w:color="auto"/>
        <w:bottom w:val="none" w:sz="0" w:space="0" w:color="auto"/>
        <w:right w:val="none" w:sz="0" w:space="0" w:color="auto"/>
      </w:divBdr>
      <w:divsChild>
        <w:div w:id="1818300504">
          <w:marLeft w:val="547"/>
          <w:marRight w:val="0"/>
          <w:marTop w:val="106"/>
          <w:marBottom w:val="0"/>
          <w:divBdr>
            <w:top w:val="none" w:sz="0" w:space="0" w:color="auto"/>
            <w:left w:val="none" w:sz="0" w:space="0" w:color="auto"/>
            <w:bottom w:val="none" w:sz="0" w:space="0" w:color="auto"/>
            <w:right w:val="none" w:sz="0" w:space="0" w:color="auto"/>
          </w:divBdr>
        </w:div>
        <w:div w:id="1818300538">
          <w:marLeft w:val="1166"/>
          <w:marRight w:val="0"/>
          <w:marTop w:val="91"/>
          <w:marBottom w:val="0"/>
          <w:divBdr>
            <w:top w:val="none" w:sz="0" w:space="0" w:color="auto"/>
            <w:left w:val="none" w:sz="0" w:space="0" w:color="auto"/>
            <w:bottom w:val="none" w:sz="0" w:space="0" w:color="auto"/>
            <w:right w:val="none" w:sz="0" w:space="0" w:color="auto"/>
          </w:divBdr>
        </w:div>
        <w:div w:id="1818300539">
          <w:marLeft w:val="1166"/>
          <w:marRight w:val="0"/>
          <w:marTop w:val="91"/>
          <w:marBottom w:val="0"/>
          <w:divBdr>
            <w:top w:val="none" w:sz="0" w:space="0" w:color="auto"/>
            <w:left w:val="none" w:sz="0" w:space="0" w:color="auto"/>
            <w:bottom w:val="none" w:sz="0" w:space="0" w:color="auto"/>
            <w:right w:val="none" w:sz="0" w:space="0" w:color="auto"/>
          </w:divBdr>
        </w:div>
        <w:div w:id="1818300542">
          <w:marLeft w:val="547"/>
          <w:marRight w:val="0"/>
          <w:marTop w:val="106"/>
          <w:marBottom w:val="0"/>
          <w:divBdr>
            <w:top w:val="none" w:sz="0" w:space="0" w:color="auto"/>
            <w:left w:val="none" w:sz="0" w:space="0" w:color="auto"/>
            <w:bottom w:val="none" w:sz="0" w:space="0" w:color="auto"/>
            <w:right w:val="none" w:sz="0" w:space="0" w:color="auto"/>
          </w:divBdr>
        </w:div>
        <w:div w:id="181830054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ere.energy.gov/communicationstandards/content/alt_tex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re.energy.gov/solar/careerma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EERE Website Coordination Meeting</vt:lpstr>
    </vt:vector>
  </TitlesOfParts>
  <Company>EERE</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November 2011</dc:title>
  <dc:subject>Minutes from the November 2011 EERE Web Coordinators Meeting.</dc:subject>
  <dc:creator>DOE EE</dc:creator>
  <cp:keywords/>
  <dc:description/>
  <cp:lastModifiedBy>jalvarez</cp:lastModifiedBy>
  <cp:revision>3</cp:revision>
  <cp:lastPrinted>2011-11-18T19:30:00Z</cp:lastPrinted>
  <dcterms:created xsi:type="dcterms:W3CDTF">2011-11-23T14:36:00Z</dcterms:created>
  <dcterms:modified xsi:type="dcterms:W3CDTF">2011-12-15T23:24:00Z</dcterms:modified>
</cp:coreProperties>
</file>