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1" w:rsidRPr="00A92633" w:rsidRDefault="00B41031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9263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109913C" wp14:editId="67155E92">
            <wp:extent cx="6003925" cy="405130"/>
            <wp:effectExtent l="19050" t="0" r="0" b="0"/>
            <wp:docPr id="1" name="Picture 1" descr="eere_header_li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e_header_liqu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31" w:rsidRPr="00A92633" w:rsidRDefault="00B41031">
      <w:pPr>
        <w:rPr>
          <w:rFonts w:ascii="Times New Roman" w:hAnsi="Times New Roman" w:cs="Times New Roman"/>
          <w:b/>
          <w:sz w:val="22"/>
          <w:szCs w:val="22"/>
        </w:rPr>
      </w:pPr>
    </w:p>
    <w:p w:rsidR="002979D8" w:rsidRPr="00A92633" w:rsidRDefault="00993273">
      <w:pPr>
        <w:rPr>
          <w:rFonts w:ascii="Times New Roman" w:hAnsi="Times New Roman" w:cs="Times New Roman"/>
          <w:b/>
          <w:sz w:val="22"/>
          <w:szCs w:val="22"/>
        </w:rPr>
      </w:pPr>
      <w:r w:rsidRPr="00A92633">
        <w:rPr>
          <w:rFonts w:ascii="Times New Roman" w:hAnsi="Times New Roman" w:cs="Times New Roman"/>
          <w:b/>
          <w:sz w:val="22"/>
          <w:szCs w:val="22"/>
        </w:rPr>
        <w:t>EERE Web Coordinator’s Meeting Minutes</w:t>
      </w:r>
      <w:r w:rsidRPr="00A92633">
        <w:rPr>
          <w:rFonts w:ascii="Times New Roman" w:hAnsi="Times New Roman" w:cs="Times New Roman"/>
          <w:b/>
          <w:sz w:val="22"/>
          <w:szCs w:val="22"/>
        </w:rPr>
        <w:br/>
      </w:r>
      <w:r w:rsidR="00543187" w:rsidRPr="00A92633">
        <w:rPr>
          <w:rFonts w:ascii="Times New Roman" w:hAnsi="Times New Roman" w:cs="Times New Roman"/>
          <w:b/>
          <w:i/>
          <w:sz w:val="22"/>
          <w:szCs w:val="22"/>
        </w:rPr>
        <w:t xml:space="preserve">Thursday, </w:t>
      </w:r>
      <w:r w:rsidR="0006648E" w:rsidRPr="00A92633">
        <w:rPr>
          <w:rFonts w:ascii="Times New Roman" w:hAnsi="Times New Roman" w:cs="Times New Roman"/>
          <w:b/>
          <w:i/>
          <w:sz w:val="22"/>
          <w:szCs w:val="22"/>
        </w:rPr>
        <w:t>August, 15, 2013</w:t>
      </w:r>
    </w:p>
    <w:p w:rsidR="00993273" w:rsidRPr="00A92633" w:rsidRDefault="00993273">
      <w:pPr>
        <w:rPr>
          <w:rFonts w:ascii="Times New Roman" w:hAnsi="Times New Roman" w:cs="Times New Roman"/>
          <w:sz w:val="22"/>
          <w:szCs w:val="22"/>
        </w:rPr>
      </w:pPr>
    </w:p>
    <w:p w:rsidR="009937DD" w:rsidRPr="00A92633" w:rsidRDefault="009937DD" w:rsidP="009937DD">
      <w:pPr>
        <w:rPr>
          <w:rFonts w:ascii="Times New Roman" w:hAnsi="Times New Roman" w:cs="Times New Roman"/>
          <w:b/>
          <w:sz w:val="22"/>
          <w:szCs w:val="22"/>
        </w:rPr>
      </w:pPr>
      <w:r w:rsidRPr="00A92633">
        <w:rPr>
          <w:rFonts w:ascii="Times New Roman" w:hAnsi="Times New Roman" w:cs="Times New Roman"/>
          <w:b/>
          <w:sz w:val="22"/>
          <w:szCs w:val="22"/>
        </w:rPr>
        <w:t>Attending in Person</w:t>
      </w:r>
    </w:p>
    <w:p w:rsidR="009937DD" w:rsidRPr="00A92633" w:rsidRDefault="009937DD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EERE Communications – Drew Bittner</w:t>
      </w:r>
      <w:r w:rsidR="0053252D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53252D" w:rsidRPr="00A9263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Wendy Littman</w:t>
      </w:r>
      <w:r w:rsidR="0053252D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, EES</w:t>
      </w:r>
    </w:p>
    <w:p w:rsidR="009937DD" w:rsidRPr="00A92633" w:rsidRDefault="009937DD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Bioenergy – </w:t>
      </w:r>
      <w:r w:rsidR="00B10942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Kristin Rubisch</w:t>
      </w: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, BCS</w:t>
      </w:r>
    </w:p>
    <w:p w:rsidR="00B31A0E" w:rsidRPr="00A92633" w:rsidRDefault="00B31A0E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Education – Erin Twamley, EES/</w:t>
      </w:r>
      <w:proofErr w:type="spellStart"/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Chenega</w:t>
      </w:r>
      <w:proofErr w:type="spellEnd"/>
    </w:p>
    <w:p w:rsidR="00D2548E" w:rsidRPr="00A92633" w:rsidRDefault="00D2548E" w:rsidP="00D254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Fuel Cells</w:t>
      </w:r>
      <w:r w:rsidR="00681E2F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Kristen Nawoj, SRA</w:t>
      </w:r>
    </w:p>
    <w:p w:rsidR="009937DD" w:rsidRPr="00A92633" w:rsidRDefault="009937DD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Geothermal – Glenda Garcia, EES</w:t>
      </w:r>
    </w:p>
    <w:p w:rsidR="00D2548E" w:rsidRPr="00A92633" w:rsidRDefault="00D2548E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Vehicles</w:t>
      </w:r>
      <w:r w:rsidR="00681E2F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Natalie Committee, New West</w:t>
      </w:r>
    </w:p>
    <w:p w:rsidR="0053252D" w:rsidRPr="00A92633" w:rsidRDefault="0053252D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Wind and Water – Liz Hartman</w:t>
      </w:r>
    </w:p>
    <w:p w:rsidR="009937DD" w:rsidRPr="00A92633" w:rsidRDefault="009937DD" w:rsidP="009937D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9937DD" w:rsidRPr="00A92633" w:rsidRDefault="009937DD" w:rsidP="009937D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Attending by Phone</w:t>
      </w:r>
    </w:p>
    <w:p w:rsidR="00B31A0E" w:rsidRPr="00A92633" w:rsidRDefault="00B31A0E" w:rsidP="00B31A0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AMO – Melissa Eichner</w:t>
      </w:r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proofErr w:type="spellStart"/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Bory</w:t>
      </w:r>
      <w:proofErr w:type="spellEnd"/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Buth</w:t>
      </w:r>
      <w:r w:rsidR="00FD6D50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, Energetics</w:t>
      </w:r>
    </w:p>
    <w:p w:rsidR="007262A4" w:rsidRPr="00A92633" w:rsidRDefault="007262A4" w:rsidP="007262A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Bioenergy – Evan Adams, BCS</w:t>
      </w:r>
    </w:p>
    <w:p w:rsidR="00FD6D50" w:rsidRPr="00A92633" w:rsidRDefault="00FD6D50" w:rsidP="00B31A0E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Buildings </w:t>
      </w:r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Wendy Graves, </w:t>
      </w:r>
      <w:proofErr w:type="spellStart"/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Akoya</w:t>
      </w:r>
      <w:proofErr w:type="spellEnd"/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Pr="00A92633">
        <w:rPr>
          <w:rFonts w:ascii="Times New Roman" w:hAnsi="Times New Roman" w:cs="Times New Roman"/>
          <w:sz w:val="22"/>
          <w:szCs w:val="22"/>
        </w:rPr>
        <w:t>Amy Vaughn, NREL</w:t>
      </w:r>
    </w:p>
    <w:p w:rsidR="00D2548E" w:rsidRPr="00A92633" w:rsidRDefault="00D2548E" w:rsidP="00D2548E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FEMP – Joe </w:t>
      </w:r>
      <w:proofErr w:type="spellStart"/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Konrade</w:t>
      </w:r>
      <w:proofErr w:type="spellEnd"/>
      <w:r w:rsidR="00FD6D50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FD6D50" w:rsidRPr="00A92633">
        <w:rPr>
          <w:rFonts w:ascii="Times New Roman" w:hAnsi="Times New Roman" w:cs="Times New Roman"/>
          <w:sz w:val="22"/>
          <w:szCs w:val="22"/>
        </w:rPr>
        <w:t xml:space="preserve">Heather Proc, </w:t>
      </w:r>
      <w:r w:rsidR="00FD6D50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Adrian Schulte, NREL</w:t>
      </w:r>
    </w:p>
    <w:p w:rsidR="00FD6D50" w:rsidRPr="00A92633" w:rsidRDefault="00FD6D50" w:rsidP="00D2548E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Fuel Cells –</w:t>
      </w:r>
      <w:r w:rsidRPr="00A9263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Sara </w:t>
      </w:r>
      <w:r w:rsidRPr="00A92633">
        <w:rPr>
          <w:rFonts w:ascii="Times New Roman" w:hAnsi="Times New Roman" w:cs="Times New Roman"/>
          <w:sz w:val="22"/>
          <w:szCs w:val="22"/>
        </w:rPr>
        <w:t>Havig</w:t>
      </w:r>
      <w:r w:rsidR="00681E2F" w:rsidRPr="00A92633">
        <w:rPr>
          <w:rFonts w:ascii="Times New Roman" w:hAnsi="Times New Roman" w:cs="Times New Roman"/>
          <w:sz w:val="22"/>
          <w:szCs w:val="22"/>
        </w:rPr>
        <w:t>, NREL</w:t>
      </w:r>
    </w:p>
    <w:p w:rsidR="007262A4" w:rsidRPr="00A92633" w:rsidRDefault="007262A4" w:rsidP="009937DD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Solar – </w:t>
      </w:r>
      <w:r w:rsidRPr="00A92633">
        <w:rPr>
          <w:rFonts w:ascii="Times New Roman" w:hAnsi="Times New Roman" w:cs="Times New Roman"/>
          <w:sz w:val="22"/>
          <w:szCs w:val="22"/>
        </w:rPr>
        <w:t>Tina Eichner, NREL</w:t>
      </w:r>
    </w:p>
    <w:p w:rsidR="007262A4" w:rsidRPr="00A92633" w:rsidRDefault="007262A4" w:rsidP="007262A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Vehicles – Trish Cozart, </w:t>
      </w:r>
      <w:r w:rsidRPr="00A92633">
        <w:rPr>
          <w:rFonts w:ascii="Times New Roman" w:hAnsi="Times New Roman" w:cs="Times New Roman"/>
          <w:sz w:val="22"/>
          <w:szCs w:val="22"/>
        </w:rPr>
        <w:t xml:space="preserve">Matt Rahill, </w:t>
      </w: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NREL; Suzanne Williams, Argonne</w:t>
      </w:r>
    </w:p>
    <w:p w:rsidR="0053252D" w:rsidRPr="00A92633" w:rsidRDefault="0053252D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WIP – Jimmy Jones, NREL</w:t>
      </w:r>
    </w:p>
    <w:p w:rsidR="00FD6D50" w:rsidRPr="00A92633" w:rsidRDefault="00FD6D50" w:rsidP="009937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>Wind and Water – Alex Lemke, NREL</w:t>
      </w:r>
      <w:r w:rsidR="007262A4" w:rsidRPr="00A92633">
        <w:rPr>
          <w:rFonts w:ascii="Times New Roman" w:hAnsi="Times New Roman" w:cs="Times New Roman"/>
          <w:sz w:val="22"/>
          <w:szCs w:val="22"/>
        </w:rPr>
        <w:t xml:space="preserve">; </w:t>
      </w:r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Steven Goldman, Energetics</w:t>
      </w:r>
    </w:p>
    <w:p w:rsidR="00D2548E" w:rsidRPr="00A92633" w:rsidRDefault="009937DD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>EERE Communications –</w:t>
      </w:r>
      <w:r w:rsidR="0052323C" w:rsidRPr="00A92633">
        <w:rPr>
          <w:rFonts w:ascii="Times New Roman" w:hAnsi="Times New Roman" w:cs="Times New Roman"/>
          <w:sz w:val="22"/>
          <w:szCs w:val="22"/>
        </w:rPr>
        <w:t xml:space="preserve"> Chris Stewart, </w:t>
      </w:r>
      <w:r w:rsidR="0053252D" w:rsidRPr="00A92633">
        <w:rPr>
          <w:rFonts w:ascii="Times New Roman" w:hAnsi="Times New Roman" w:cs="Times New Roman"/>
          <w:sz w:val="22"/>
          <w:szCs w:val="22"/>
        </w:rPr>
        <w:t xml:space="preserve">Nicole Harrison, Michelle Resnick, </w:t>
      </w:r>
      <w:r w:rsidR="007262A4" w:rsidRPr="00A92633">
        <w:rPr>
          <w:rFonts w:ascii="Times New Roman" w:hAnsi="Times New Roman" w:cs="Times New Roman"/>
          <w:sz w:val="22"/>
          <w:szCs w:val="22"/>
        </w:rPr>
        <w:t>Allison Casey</w:t>
      </w:r>
      <w:r w:rsidR="00FD6D50" w:rsidRPr="00A92633">
        <w:rPr>
          <w:rFonts w:ascii="Times New Roman" w:hAnsi="Times New Roman" w:cs="Times New Roman"/>
          <w:sz w:val="22"/>
          <w:szCs w:val="22"/>
        </w:rPr>
        <w:t xml:space="preserve">, </w:t>
      </w:r>
      <w:r w:rsidR="0052323C" w:rsidRPr="00A92633">
        <w:rPr>
          <w:rFonts w:ascii="Times New Roman" w:hAnsi="Times New Roman" w:cs="Times New Roman"/>
          <w:sz w:val="22"/>
          <w:szCs w:val="22"/>
        </w:rPr>
        <w:t>Marsha Luevane,</w:t>
      </w:r>
      <w:r w:rsidR="00FD6D50" w:rsidRPr="00A92633">
        <w:rPr>
          <w:rFonts w:ascii="Times New Roman" w:hAnsi="Times New Roman" w:cs="Times New Roman"/>
          <w:sz w:val="22"/>
          <w:szCs w:val="22"/>
        </w:rPr>
        <w:t xml:space="preserve"> </w:t>
      </w:r>
      <w:r w:rsidR="0053252D" w:rsidRPr="00A92633">
        <w:rPr>
          <w:rFonts w:ascii="Times New Roman" w:hAnsi="Times New Roman" w:cs="Times New Roman"/>
          <w:sz w:val="22"/>
          <w:szCs w:val="22"/>
        </w:rPr>
        <w:t>NREL</w:t>
      </w:r>
      <w:r w:rsidR="007262A4" w:rsidRPr="00A92633">
        <w:rPr>
          <w:rFonts w:ascii="Times New Roman" w:hAnsi="Times New Roman" w:cs="Times New Roman"/>
          <w:sz w:val="22"/>
          <w:szCs w:val="22"/>
        </w:rPr>
        <w:t xml:space="preserve">; </w:t>
      </w:r>
      <w:r w:rsidR="007262A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Liz Penniman, BCS</w:t>
      </w:r>
    </w:p>
    <w:p w:rsidR="00D2548E" w:rsidRPr="00A92633" w:rsidRDefault="00D2548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93273" w:rsidRPr="00A92633" w:rsidRDefault="0099327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Summary </w:t>
      </w:r>
    </w:p>
    <w:p w:rsidR="00993273" w:rsidRPr="00A92633" w:rsidRDefault="0099327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was the </w:t>
      </w:r>
      <w:r w:rsidR="002E4884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06648E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750C89" w:rsidRPr="00A92633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750C89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meeting of EERE’s Web coordinators.</w:t>
      </w:r>
    </w:p>
    <w:p w:rsidR="00993273" w:rsidRPr="00A92633" w:rsidRDefault="0099327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F77C2" w:rsidRPr="00A92633" w:rsidRDefault="001F77C2" w:rsidP="001F77C2">
      <w:pPr>
        <w:rPr>
          <w:rFonts w:ascii="Times New Roman" w:hAnsi="Times New Roman" w:cs="Times New Roman"/>
          <w:b/>
          <w:sz w:val="22"/>
          <w:szCs w:val="22"/>
        </w:rPr>
      </w:pPr>
      <w:r w:rsidRPr="00A92633">
        <w:rPr>
          <w:rFonts w:ascii="Times New Roman" w:hAnsi="Times New Roman" w:cs="Times New Roman"/>
          <w:b/>
          <w:sz w:val="22"/>
          <w:szCs w:val="22"/>
        </w:rPr>
        <w:t>Current Business</w:t>
      </w:r>
    </w:p>
    <w:p w:rsidR="001E4762" w:rsidRPr="00A92633" w:rsidRDefault="001E4762" w:rsidP="00BE7A3E">
      <w:pPr>
        <w:rPr>
          <w:rFonts w:ascii="Times New Roman" w:hAnsi="Times New Roman" w:cs="Times New Roman"/>
          <w:i/>
          <w:sz w:val="22"/>
          <w:szCs w:val="22"/>
        </w:rPr>
      </w:pPr>
    </w:p>
    <w:p w:rsidR="008017BA" w:rsidRPr="00A92633" w:rsidRDefault="008017BA" w:rsidP="008017BA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>Around the Table</w:t>
      </w:r>
    </w:p>
    <w:p w:rsidR="00D2548E" w:rsidRPr="00A92633" w:rsidRDefault="00D2548E" w:rsidP="00D2548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AMO</w:t>
      </w:r>
      <w:r w:rsidR="00681E2F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- focus on developing a 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f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>acilities section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D2548E" w:rsidRPr="00A92633" w:rsidRDefault="00E41D30" w:rsidP="00D2548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Bioenergy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– nothing major to report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D2548E" w:rsidRPr="00A92633" w:rsidRDefault="00E41D30" w:rsidP="00D2548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FEMP 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– waiting for transition to E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nergy.gov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D2548E" w:rsidRPr="00A92633" w:rsidRDefault="006C2C25" w:rsidP="00D2548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Fuel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Cells – updating majority of content (the whole office is involved)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D2548E" w:rsidRPr="00A92633" w:rsidRDefault="00D2548E" w:rsidP="00D2548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Geothermal</w:t>
      </w:r>
      <w:r w:rsidR="006C2C2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– content clean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>up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D2548E" w:rsidRPr="00A92633" w:rsidRDefault="00E41D30" w:rsidP="00D82F2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Vehicles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– updates to EV </w:t>
      </w:r>
      <w:proofErr w:type="gramStart"/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Everywhere</w:t>
      </w:r>
      <w:proofErr w:type="gramEnd"/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section; Trish Cozart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noted a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cool update to </w:t>
      </w:r>
      <w:r w:rsidR="00D82F2B" w:rsidRPr="00A92633">
        <w:rPr>
          <w:rFonts w:ascii="Times New Roman" w:hAnsi="Times New Roman" w:cs="Times New Roman"/>
          <w:sz w:val="22"/>
          <w:szCs w:val="22"/>
        </w:rPr>
        <w:t xml:space="preserve">the maps and data tool/section on the AFDC:  </w:t>
      </w:r>
      <w:hyperlink r:id="rId8" w:history="1">
        <w:r w:rsidR="00D82F2B" w:rsidRPr="00A92633">
          <w:rPr>
            <w:rStyle w:val="Hyperlink"/>
            <w:rFonts w:ascii="Times New Roman" w:hAnsi="Times New Roman" w:cs="Times New Roman"/>
            <w:sz w:val="22"/>
            <w:szCs w:val="22"/>
          </w:rPr>
          <w:t>http://www.afdc.energy.gov/data/</w:t>
        </w:r>
      </w:hyperlink>
      <w:r w:rsidR="00D82F2B" w:rsidRPr="00A92633">
        <w:rPr>
          <w:rFonts w:ascii="Times New Roman" w:hAnsi="Times New Roman" w:cs="Times New Roman"/>
          <w:sz w:val="22"/>
          <w:szCs w:val="22"/>
        </w:rPr>
        <w:t xml:space="preserve"> </w:t>
      </w:r>
      <w:r w:rsidR="000C712A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– </w:t>
      </w:r>
      <w:r w:rsidR="00D82F2B" w:rsidRPr="00A92633">
        <w:rPr>
          <w:rFonts w:ascii="Times New Roman" w:hAnsi="Times New Roman" w:cs="Times New Roman"/>
          <w:sz w:val="22"/>
          <w:szCs w:val="22"/>
        </w:rPr>
        <w:t>check it out!</w:t>
      </w:r>
    </w:p>
    <w:p w:rsidR="00D2548E" w:rsidRPr="00A92633" w:rsidRDefault="00D82F2B" w:rsidP="00D2548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WIP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– working on Solution Center </w:t>
      </w:r>
      <w:proofErr w:type="spellStart"/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subsite</w:t>
      </w:r>
      <w:proofErr w:type="spellEnd"/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– was redesigned about a month ago; working on content for two new sections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8017BA" w:rsidRPr="00A92633" w:rsidRDefault="000C712A" w:rsidP="00F17152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Wind and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Water – upda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>ting content; focus on R&amp;D page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; 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two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widgets approved by WGT 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to go-live soon: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1) how hydropower works, 2) 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>water power projects.  Liz noted the different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homepage designs for 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Wind and Water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sites and her interest in identifying which site design has the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best format 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>for encouraging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interaction.  Liz also mentioned an interest in a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“add to calendar” function in 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>
        <w:rPr>
          <w:rFonts w:ascii="Times New Roman" w:eastAsiaTheme="minorEastAsia" w:hAnsi="Times New Roman" w:cs="Times New Roman"/>
          <w:sz w:val="22"/>
          <w:szCs w:val="22"/>
        </w:rPr>
        <w:t>Events database; Chris Stewart</w:t>
      </w:r>
      <w:r w:rsidR="00D82F2B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said that the plan is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to retire the 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current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database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and replace it with a new version on the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new platform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–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this wo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uld be part of new requirements.  Liz also noted a recently added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video presentation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whereby the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voiceover recorder 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was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synced with 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PPT presentation </w:t>
      </w:r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– this follows the </w:t>
      </w:r>
      <w:proofErr w:type="gramStart"/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>Solar</w:t>
      </w:r>
      <w:proofErr w:type="gramEnd"/>
      <w:r w:rsidR="00DC6CB5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model and is a </w:t>
      </w:r>
      <w:r w:rsidR="00D2548E" w:rsidRPr="00A92633">
        <w:rPr>
          <w:rFonts w:ascii="Times New Roman" w:eastAsiaTheme="minorEastAsia" w:hAnsi="Times New Roman" w:cs="Times New Roman"/>
          <w:sz w:val="22"/>
          <w:szCs w:val="22"/>
        </w:rPr>
        <w:t>coo</w:t>
      </w:r>
      <w:r w:rsidR="009F2F4F" w:rsidRPr="00A92633">
        <w:rPr>
          <w:rFonts w:ascii="Times New Roman" w:eastAsiaTheme="minorEastAsia" w:hAnsi="Times New Roman" w:cs="Times New Roman"/>
          <w:sz w:val="22"/>
          <w:szCs w:val="22"/>
        </w:rPr>
        <w:t>l way to show presentations</w:t>
      </w:r>
      <w:r>
        <w:rPr>
          <w:rFonts w:ascii="Times New Roman" w:eastAsiaTheme="minorEastAsia" w:hAnsi="Times New Roman" w:cs="Times New Roman"/>
          <w:sz w:val="22"/>
          <w:szCs w:val="22"/>
        </w:rPr>
        <w:t>:</w:t>
      </w:r>
      <w:r w:rsidR="009F2F4F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 </w:t>
      </w:r>
      <w:hyperlink r:id="rId9" w:history="1">
        <w:r w:rsidR="00D2548E" w:rsidRPr="00A92633">
          <w:rPr>
            <w:rStyle w:val="Hyperlink"/>
            <w:rFonts w:ascii="Times New Roman" w:eastAsiaTheme="minorEastAsia" w:hAnsi="Times New Roman" w:cs="Times New Roman"/>
            <w:sz w:val="22"/>
            <w:szCs w:val="22"/>
          </w:rPr>
          <w:t>wind.energy.gov/</w:t>
        </w:r>
        <w:proofErr w:type="spellStart"/>
        <w:r w:rsidR="00D2548E" w:rsidRPr="00A92633">
          <w:rPr>
            <w:rStyle w:val="Hyperlink"/>
            <w:rFonts w:ascii="Times New Roman" w:eastAsiaTheme="minorEastAsia" w:hAnsi="Times New Roman" w:cs="Times New Roman"/>
            <w:sz w:val="22"/>
            <w:szCs w:val="22"/>
          </w:rPr>
          <w:t>windvision</w:t>
        </w:r>
        <w:proofErr w:type="spellEnd"/>
      </w:hyperlink>
      <w:r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4D0521" w:rsidRPr="00A92633" w:rsidRDefault="004D0521" w:rsidP="00BE7A3E">
      <w:pPr>
        <w:rPr>
          <w:rFonts w:ascii="Times New Roman" w:hAnsi="Times New Roman" w:cs="Times New Roman"/>
          <w:i/>
          <w:sz w:val="22"/>
          <w:szCs w:val="22"/>
        </w:rPr>
      </w:pPr>
    </w:p>
    <w:p w:rsidR="00BE7A3E" w:rsidRPr="00A92633" w:rsidRDefault="004D0521" w:rsidP="00BE7A3E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>Migrating to Energy.gov – Drew Bittner</w:t>
      </w:r>
      <w:r w:rsidR="009F2F4F" w:rsidRPr="00A92633">
        <w:rPr>
          <w:rFonts w:ascii="Times New Roman" w:hAnsi="Times New Roman" w:cs="Times New Roman"/>
          <w:i/>
          <w:sz w:val="22"/>
          <w:szCs w:val="22"/>
        </w:rPr>
        <w:t xml:space="preserve"> (presentation slides available)</w:t>
      </w:r>
    </w:p>
    <w:p w:rsidR="00DA4D49" w:rsidRPr="00A92633" w:rsidRDefault="00DA4D49" w:rsidP="007F7ED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We are looking to migrate from 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EERE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to energy.gov as </w:t>
      </w:r>
      <w:r w:rsidR="007F7ED1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fast as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we can.  </w:t>
      </w:r>
      <w:r w:rsidR="007F7ED1" w:rsidRPr="00A92633">
        <w:rPr>
          <w:rFonts w:ascii="Times New Roman" w:eastAsiaTheme="minorEastAsia" w:hAnsi="Times New Roman" w:cs="Times New Roman"/>
          <w:sz w:val="22"/>
          <w:szCs w:val="22"/>
        </w:rPr>
        <w:t>The deadline is March 31, 2014.  There will be a l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egacy presence on 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EERE</w:t>
      </w:r>
      <w:r w:rsidR="007F7ED1" w:rsidRPr="00A92633">
        <w:rPr>
          <w:rFonts w:ascii="Times New Roman" w:eastAsiaTheme="minorEastAsia" w:hAnsi="Times New Roman" w:cs="Times New Roman"/>
          <w:sz w:val="22"/>
          <w:szCs w:val="22"/>
        </w:rPr>
        <w:t>; we recognize that some items can’t move due to technological/other reasons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.  </w:t>
      </w:r>
    </w:p>
    <w:p w:rsidR="00E21342" w:rsidRPr="00A92633" w:rsidRDefault="00E21342" w:rsidP="00DA4D49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We wil</w:t>
      </w:r>
      <w:r w:rsidR="00DA4D49" w:rsidRPr="00A92633">
        <w:rPr>
          <w:rFonts w:ascii="Times New Roman" w:eastAsiaTheme="minorEastAsia" w:hAnsi="Times New Roman" w:cs="Times New Roman"/>
          <w:sz w:val="22"/>
          <w:szCs w:val="22"/>
        </w:rPr>
        <w:t>l be discussing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the migration</w:t>
      </w:r>
      <w:r w:rsidR="00DA4D49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schedule over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="00DA4D49" w:rsidRPr="00A92633">
        <w:rPr>
          <w:rFonts w:ascii="Times New Roman" w:eastAsiaTheme="minorEastAsia" w:hAnsi="Times New Roman" w:cs="Times New Roman"/>
          <w:sz w:val="22"/>
          <w:szCs w:val="22"/>
        </w:rPr>
        <w:t>next week or so.  We have a draft sched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ule in review</w:t>
      </w:r>
      <w:r w:rsidR="00DA4D49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. 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>We’ll eventually</w:t>
      </w:r>
      <w:r w:rsidR="00DA4D49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send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it</w:t>
      </w:r>
      <w:r w:rsidR="00DA4D49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to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the</w:t>
      </w:r>
      <w:r w:rsidR="00DA4D49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WAB and request feedback. 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>Moving over first:  Energy Basics, Education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E21342" w:rsidRPr="00A92633" w:rsidRDefault="00DA4D49" w:rsidP="00DA4D49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Goal is to move “as is”</w:t>
      </w:r>
      <w:r w:rsidR="00E21342" w:rsidRPr="00A92633">
        <w:rPr>
          <w:rFonts w:ascii="Times New Roman" w:eastAsiaTheme="minorEastAsia" w:hAnsi="Times New Roman" w:cs="Times New Roman"/>
          <w:sz w:val="22"/>
          <w:szCs w:val="22"/>
        </w:rPr>
        <w:t>; do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clean-up/changes afterward but as quickly as possible afterward.</w:t>
      </w:r>
    </w:p>
    <w:p w:rsidR="00E21342" w:rsidRPr="00A92633" w:rsidRDefault="00DA4D49" w:rsidP="00DA4D49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We’re building 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EERE homepage now. </w:t>
      </w:r>
    </w:p>
    <w:p w:rsidR="00E21342" w:rsidRPr="00A92633" w:rsidRDefault="00DA4D49" w:rsidP="00DA4D49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Every program</w:t>
      </w:r>
      <w:r w:rsidR="00E21342" w:rsidRPr="00A92633">
        <w:rPr>
          <w:rFonts w:ascii="Times New Roman" w:eastAsiaTheme="minorEastAsia" w:hAnsi="Times New Roman" w:cs="Times New Roman"/>
          <w:sz w:val="22"/>
          <w:szCs w:val="22"/>
        </w:rPr>
        <w:t>/office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will have a kick-off meeting – </w:t>
      </w:r>
      <w:r w:rsidR="00E21342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it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will cover </w:t>
      </w:r>
      <w:r w:rsidR="00E21342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>process, POCS, deadlines,</w:t>
      </w:r>
      <w:r w:rsidR="00E21342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E21342" w:rsidRPr="00A92633">
        <w:rPr>
          <w:rFonts w:ascii="Times New Roman" w:eastAsiaTheme="minorEastAsia" w:hAnsi="Times New Roman" w:cs="Times New Roman"/>
          <w:sz w:val="22"/>
          <w:szCs w:val="22"/>
        </w:rPr>
        <w:t>etc</w:t>
      </w:r>
      <w:proofErr w:type="spellEnd"/>
      <w:r w:rsidRPr="00A92633">
        <w:rPr>
          <w:rFonts w:ascii="Times New Roman" w:eastAsiaTheme="minorEastAsia" w:hAnsi="Times New Roman" w:cs="Times New Roman"/>
          <w:sz w:val="22"/>
          <w:szCs w:val="22"/>
        </w:rPr>
        <w:t>; sites will be frozen while migrating (except News and Events)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DA4D49" w:rsidRPr="00A92633" w:rsidRDefault="00DA4D49" w:rsidP="00DA4D49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As each site is migrated, content managers will be trained (close to office’s migration time)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E21342" w:rsidRPr="00A92633" w:rsidRDefault="00E21342" w:rsidP="00DA4D49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Migration site tracker spreadsheet – every site is represented; maps out categories of content, hosts, POCs, # of pages, etc.  (</w:t>
      </w:r>
      <w:proofErr w:type="gramStart"/>
      <w:r w:rsidRPr="00A92633">
        <w:rPr>
          <w:rFonts w:ascii="Times New Roman" w:eastAsiaTheme="minorEastAsia" w:hAnsi="Times New Roman" w:cs="Times New Roman"/>
          <w:sz w:val="22"/>
          <w:szCs w:val="22"/>
        </w:rPr>
        <w:t>available</w:t>
      </w:r>
      <w:proofErr w:type="gramEnd"/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on 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>Basecamp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 xml:space="preserve"> for the migration tracker</w:t>
      </w:r>
      <w:r w:rsidRPr="00A92633">
        <w:rPr>
          <w:rFonts w:ascii="Times New Roman" w:eastAsiaTheme="minorEastAsia" w:hAnsi="Times New Roman" w:cs="Times New Roman"/>
          <w:sz w:val="22"/>
          <w:szCs w:val="22"/>
        </w:rPr>
        <w:t>)</w:t>
      </w:r>
      <w:r w:rsidR="000C712A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E21342" w:rsidRPr="00A92633" w:rsidRDefault="00DA4D49" w:rsidP="00E21342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>Contact Billie Bates to get on migration/training schedule; tell Billie who will be trained.</w:t>
      </w:r>
    </w:p>
    <w:p w:rsidR="00E21342" w:rsidRPr="00A92633" w:rsidRDefault="00DA4D49" w:rsidP="00E21342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We’ll make sure everyone stays informed and is supported properly. </w:t>
      </w:r>
      <w:r w:rsidR="00E21342"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PA is committed to providing us with support.</w:t>
      </w:r>
    </w:p>
    <w:p w:rsidR="0006648E" w:rsidRPr="00A92633" w:rsidRDefault="00E21342" w:rsidP="00BE7A3E">
      <w:pPr>
        <w:rPr>
          <w:rFonts w:ascii="Times New Roman" w:eastAsiaTheme="minorEastAsia" w:hAnsi="Times New Roman" w:cs="Times New Roman"/>
          <w:sz w:val="22"/>
          <w:szCs w:val="22"/>
        </w:rPr>
      </w:pPr>
      <w:r w:rsidRPr="00A9263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06648E" w:rsidRPr="00A92633" w:rsidRDefault="0006648E" w:rsidP="00BE7A3E">
      <w:pPr>
        <w:rPr>
          <w:rFonts w:ascii="Times New Roman" w:hAnsi="Times New Roman" w:cs="Times New Roman"/>
          <w:sz w:val="22"/>
          <w:szCs w:val="22"/>
        </w:rPr>
      </w:pPr>
    </w:p>
    <w:p w:rsidR="00723BA6" w:rsidRPr="00A92633" w:rsidRDefault="004D0521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>Identifying ROT Content – Chris Stewart</w:t>
      </w:r>
      <w:r w:rsidR="009F2F4F" w:rsidRPr="00A92633">
        <w:rPr>
          <w:rFonts w:ascii="Times New Roman" w:hAnsi="Times New Roman" w:cs="Times New Roman"/>
          <w:i/>
          <w:sz w:val="22"/>
          <w:szCs w:val="22"/>
        </w:rPr>
        <w:t xml:space="preserve"> (presentation slides available)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>One activity that could save</w:t>
      </w:r>
      <w:r w:rsidR="006C2C25" w:rsidRPr="00A92633">
        <w:rPr>
          <w:rFonts w:ascii="Times New Roman" w:hAnsi="Times New Roman" w:cs="Times New Roman"/>
          <w:sz w:val="22"/>
          <w:szCs w:val="22"/>
        </w:rPr>
        <w:t xml:space="preserve"> you time and </w:t>
      </w:r>
      <w:r w:rsidRPr="00A92633">
        <w:rPr>
          <w:rFonts w:ascii="Times New Roman" w:hAnsi="Times New Roman" w:cs="Times New Roman"/>
          <w:sz w:val="22"/>
          <w:szCs w:val="22"/>
        </w:rPr>
        <w:t>headaches</w:t>
      </w:r>
      <w:r w:rsidR="006C2C25" w:rsidRPr="00A92633">
        <w:rPr>
          <w:rFonts w:ascii="Times New Roman" w:hAnsi="Times New Roman" w:cs="Times New Roman"/>
          <w:sz w:val="22"/>
          <w:szCs w:val="22"/>
        </w:rPr>
        <w:t xml:space="preserve">: </w:t>
      </w:r>
      <w:r w:rsidRPr="00A92633">
        <w:rPr>
          <w:rFonts w:ascii="Times New Roman" w:hAnsi="Times New Roman" w:cs="Times New Roman"/>
          <w:sz w:val="22"/>
          <w:szCs w:val="22"/>
        </w:rPr>
        <w:t xml:space="preserve"> delete/archive ROT content.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>Remove ROT before migration.  Some criteria for identifying ROT content is included in slide 6.</w:t>
      </w:r>
      <w:r w:rsidR="006C2C25" w:rsidRPr="00A92633">
        <w:rPr>
          <w:rFonts w:ascii="Times New Roman" w:hAnsi="Times New Roman" w:cs="Times New Roman"/>
          <w:sz w:val="22"/>
          <w:szCs w:val="22"/>
        </w:rPr>
        <w:br/>
      </w:r>
    </w:p>
    <w:p w:rsidR="006C2C25" w:rsidRPr="00A92633" w:rsidRDefault="006C2C25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>Follow-up note from Glenda Garcia:  To obtain an orphan file report and/or a list of all of your Web pages, contact your EES/</w:t>
      </w:r>
      <w:proofErr w:type="spellStart"/>
      <w:r w:rsidRPr="00A92633">
        <w:rPr>
          <w:rFonts w:ascii="Times New Roman" w:hAnsi="Times New Roman" w:cs="Times New Roman"/>
          <w:sz w:val="22"/>
          <w:szCs w:val="22"/>
        </w:rPr>
        <w:t>Chenega</w:t>
      </w:r>
      <w:proofErr w:type="spellEnd"/>
      <w:r w:rsidRPr="00A92633">
        <w:rPr>
          <w:rFonts w:ascii="Times New Roman" w:hAnsi="Times New Roman" w:cs="Times New Roman"/>
          <w:sz w:val="22"/>
          <w:szCs w:val="22"/>
        </w:rPr>
        <w:t xml:space="preserve"> client representative.</w:t>
      </w:r>
    </w:p>
    <w:p w:rsidR="00DA4D49" w:rsidRPr="00A92633" w:rsidRDefault="00DA4D49">
      <w:pPr>
        <w:rPr>
          <w:rFonts w:ascii="Times New Roman" w:hAnsi="Times New Roman" w:cs="Times New Roman"/>
          <w:i/>
          <w:sz w:val="22"/>
          <w:szCs w:val="22"/>
        </w:rPr>
      </w:pPr>
    </w:p>
    <w:p w:rsidR="00DA4D49" w:rsidRPr="00A92633" w:rsidRDefault="00DA4D49">
      <w:pPr>
        <w:rPr>
          <w:rFonts w:ascii="Times New Roman" w:hAnsi="Times New Roman" w:cs="Times New Roman"/>
          <w:i/>
          <w:sz w:val="22"/>
          <w:szCs w:val="22"/>
        </w:rPr>
      </w:pPr>
    </w:p>
    <w:p w:rsidR="004D0521" w:rsidRPr="00A92633" w:rsidRDefault="004D0521" w:rsidP="004D0521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A92633">
        <w:rPr>
          <w:rFonts w:ascii="Times New Roman" w:hAnsi="Times New Roman" w:cs="Times New Roman"/>
          <w:i/>
          <w:sz w:val="22"/>
          <w:szCs w:val="22"/>
        </w:rPr>
        <w:t>AddThis</w:t>
      </w:r>
      <w:proofErr w:type="spellEnd"/>
      <w:r w:rsidRPr="00A92633">
        <w:rPr>
          <w:rFonts w:ascii="Times New Roman" w:hAnsi="Times New Roman" w:cs="Times New Roman"/>
          <w:i/>
          <w:sz w:val="22"/>
          <w:szCs w:val="22"/>
        </w:rPr>
        <w:t xml:space="preserve"> Statistics in Google Analytics – Nicole Harrison</w:t>
      </w:r>
      <w:r w:rsidR="009F2F4F" w:rsidRPr="00A92633">
        <w:rPr>
          <w:rFonts w:ascii="Times New Roman" w:hAnsi="Times New Roman" w:cs="Times New Roman"/>
          <w:i/>
          <w:sz w:val="22"/>
          <w:szCs w:val="22"/>
        </w:rPr>
        <w:t xml:space="preserve"> (presentation slides available)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 xml:space="preserve">New </w:t>
      </w:r>
      <w:r w:rsidR="006C2C25" w:rsidRPr="00A92633">
        <w:rPr>
          <w:rFonts w:ascii="Times New Roman" w:hAnsi="Times New Roman" w:cs="Times New Roman"/>
          <w:sz w:val="22"/>
          <w:szCs w:val="22"/>
        </w:rPr>
        <w:t xml:space="preserve">Google Analytics </w:t>
      </w:r>
      <w:r w:rsidRPr="00A92633">
        <w:rPr>
          <w:rFonts w:ascii="Times New Roman" w:hAnsi="Times New Roman" w:cs="Times New Roman"/>
          <w:sz w:val="22"/>
          <w:szCs w:val="22"/>
        </w:rPr>
        <w:t>feature</w:t>
      </w:r>
      <w:r w:rsidR="006C2C25" w:rsidRPr="00A92633">
        <w:rPr>
          <w:rFonts w:ascii="Times New Roman" w:hAnsi="Times New Roman" w:cs="Times New Roman"/>
          <w:sz w:val="22"/>
          <w:szCs w:val="22"/>
        </w:rPr>
        <w:t xml:space="preserve"> allows us to see “Share” stats (referring to “Share” button in upper right of most Web pages).  P</w:t>
      </w:r>
      <w:r w:rsidRPr="00A92633">
        <w:rPr>
          <w:rFonts w:ascii="Times New Roman" w:hAnsi="Times New Roman" w:cs="Times New Roman"/>
          <w:sz w:val="22"/>
          <w:szCs w:val="22"/>
        </w:rPr>
        <w:t>reviously we had to go into</w:t>
      </w:r>
      <w:r w:rsidR="006C2C25" w:rsidRPr="00A92633">
        <w:rPr>
          <w:rFonts w:ascii="Times New Roman" w:hAnsi="Times New Roman" w:cs="Times New Roman"/>
          <w:sz w:val="22"/>
          <w:szCs w:val="22"/>
        </w:rPr>
        <w:t xml:space="preserve"> the</w:t>
      </w:r>
      <w:r w:rsidRPr="00A92633">
        <w:rPr>
          <w:rFonts w:ascii="Times New Roman" w:hAnsi="Times New Roman" w:cs="Times New Roman"/>
          <w:sz w:val="22"/>
          <w:szCs w:val="22"/>
        </w:rPr>
        <w:t xml:space="preserve"> “add this” system to get these stats.</w:t>
      </w:r>
    </w:p>
    <w:p w:rsidR="006C2C25" w:rsidRPr="00A92633" w:rsidRDefault="006C2C25" w:rsidP="00DA4D49">
      <w:pPr>
        <w:rPr>
          <w:rFonts w:ascii="Times New Roman" w:hAnsi="Times New Roman" w:cs="Times New Roman"/>
          <w:sz w:val="22"/>
          <w:szCs w:val="22"/>
        </w:rPr>
      </w:pP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 xml:space="preserve">To get there:  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b/>
          <w:sz w:val="22"/>
          <w:szCs w:val="22"/>
        </w:rPr>
        <w:t xml:space="preserve">Content </w:t>
      </w:r>
      <w:r w:rsidRPr="00A92633">
        <w:rPr>
          <w:rFonts w:ascii="Times New Roman" w:hAnsi="Times New Roman" w:cs="Times New Roman"/>
          <w:sz w:val="22"/>
          <w:szCs w:val="22"/>
        </w:rPr>
        <w:t>(left button)</w:t>
      </w:r>
      <w:r w:rsidR="000C712A">
        <w:rPr>
          <w:rFonts w:ascii="Times New Roman" w:hAnsi="Times New Roman" w:cs="Times New Roman"/>
          <w:sz w:val="22"/>
          <w:szCs w:val="22"/>
        </w:rPr>
        <w:t xml:space="preserve"> </w:t>
      </w:r>
      <w:r w:rsidRPr="00A92633">
        <w:rPr>
          <w:rFonts w:ascii="Times New Roman" w:hAnsi="Times New Roman" w:cs="Times New Roman"/>
          <w:sz w:val="22"/>
          <w:szCs w:val="22"/>
        </w:rPr>
        <w:t>&gt;</w:t>
      </w:r>
      <w:r w:rsidR="000C712A">
        <w:rPr>
          <w:rFonts w:ascii="Times New Roman" w:hAnsi="Times New Roman" w:cs="Times New Roman"/>
          <w:sz w:val="22"/>
          <w:szCs w:val="22"/>
        </w:rPr>
        <w:t xml:space="preserve"> </w:t>
      </w:r>
      <w:r w:rsidRPr="00A92633">
        <w:rPr>
          <w:rFonts w:ascii="Times New Roman" w:hAnsi="Times New Roman" w:cs="Times New Roman"/>
          <w:b/>
          <w:sz w:val="22"/>
          <w:szCs w:val="22"/>
        </w:rPr>
        <w:t>Events</w:t>
      </w:r>
      <w:r w:rsidR="000C71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2633">
        <w:rPr>
          <w:rFonts w:ascii="Times New Roman" w:hAnsi="Times New Roman" w:cs="Times New Roman"/>
          <w:sz w:val="22"/>
          <w:szCs w:val="22"/>
        </w:rPr>
        <w:t>&gt;</w:t>
      </w:r>
      <w:r w:rsidR="000C71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2633">
        <w:rPr>
          <w:rFonts w:ascii="Times New Roman" w:hAnsi="Times New Roman" w:cs="Times New Roman"/>
          <w:b/>
          <w:sz w:val="22"/>
          <w:szCs w:val="22"/>
        </w:rPr>
        <w:t>TopEvents</w:t>
      </w:r>
      <w:proofErr w:type="spellEnd"/>
      <w:r w:rsidR="000C71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2633">
        <w:rPr>
          <w:rFonts w:ascii="Times New Roman" w:hAnsi="Times New Roman" w:cs="Times New Roman"/>
          <w:sz w:val="22"/>
          <w:szCs w:val="22"/>
        </w:rPr>
        <w:t>&gt; scroll until you find “</w:t>
      </w:r>
      <w:proofErr w:type="spellStart"/>
      <w:r w:rsidRPr="00A92633">
        <w:rPr>
          <w:rFonts w:ascii="Times New Roman" w:hAnsi="Times New Roman" w:cs="Times New Roman"/>
          <w:b/>
          <w:sz w:val="22"/>
          <w:szCs w:val="22"/>
        </w:rPr>
        <w:t>AddThis</w:t>
      </w:r>
      <w:proofErr w:type="spellEnd"/>
      <w:r w:rsidRPr="00A92633">
        <w:rPr>
          <w:rFonts w:ascii="Times New Roman" w:hAnsi="Times New Roman" w:cs="Times New Roman"/>
          <w:sz w:val="22"/>
          <w:szCs w:val="22"/>
        </w:rPr>
        <w:t>”</w:t>
      </w:r>
      <w:r w:rsidR="000C712A">
        <w:rPr>
          <w:rFonts w:ascii="Times New Roman" w:hAnsi="Times New Roman" w:cs="Times New Roman"/>
          <w:sz w:val="22"/>
          <w:szCs w:val="22"/>
        </w:rPr>
        <w:t xml:space="preserve"> </w:t>
      </w:r>
      <w:r w:rsidR="006C2C25" w:rsidRPr="00A92633">
        <w:rPr>
          <w:rFonts w:ascii="Times New Roman" w:hAnsi="Times New Roman" w:cs="Times New Roman"/>
          <w:sz w:val="22"/>
          <w:szCs w:val="22"/>
        </w:rPr>
        <w:t>&gt;</w:t>
      </w:r>
      <w:r w:rsidR="000C712A">
        <w:rPr>
          <w:rFonts w:ascii="Times New Roman" w:hAnsi="Times New Roman" w:cs="Times New Roman"/>
          <w:sz w:val="22"/>
          <w:szCs w:val="22"/>
        </w:rPr>
        <w:t xml:space="preserve"> </w:t>
      </w:r>
      <w:r w:rsidR="006C2C25" w:rsidRPr="00A92633">
        <w:rPr>
          <w:rFonts w:ascii="Times New Roman" w:hAnsi="Times New Roman" w:cs="Times New Roman"/>
          <w:b/>
          <w:sz w:val="22"/>
          <w:szCs w:val="22"/>
        </w:rPr>
        <w:t>Share Links</w:t>
      </w:r>
      <w:r w:rsidR="004961E5" w:rsidRPr="00A92633">
        <w:rPr>
          <w:rFonts w:ascii="Times New Roman" w:hAnsi="Times New Roman" w:cs="Times New Roman"/>
          <w:sz w:val="22"/>
          <w:szCs w:val="22"/>
        </w:rPr>
        <w:t xml:space="preserve">; </w:t>
      </w:r>
      <w:r w:rsidRPr="00A92633">
        <w:rPr>
          <w:rFonts w:ascii="Times New Roman" w:hAnsi="Times New Roman" w:cs="Times New Roman"/>
          <w:sz w:val="22"/>
          <w:szCs w:val="22"/>
        </w:rPr>
        <w:t>look under “Secondary dimension”</w:t>
      </w:r>
      <w:r w:rsidR="006C2C25" w:rsidRPr="00A92633">
        <w:rPr>
          <w:rFonts w:ascii="Times New Roman" w:hAnsi="Times New Roman" w:cs="Times New Roman"/>
          <w:sz w:val="22"/>
          <w:szCs w:val="22"/>
        </w:rPr>
        <w:t xml:space="preserve"> to drill down</w:t>
      </w:r>
      <w:r w:rsidR="000C712A">
        <w:rPr>
          <w:rFonts w:ascii="Times New Roman" w:hAnsi="Times New Roman" w:cs="Times New Roman"/>
          <w:sz w:val="22"/>
          <w:szCs w:val="22"/>
        </w:rPr>
        <w:t>.</w:t>
      </w:r>
    </w:p>
    <w:p w:rsidR="001E0B93" w:rsidRPr="00A92633" w:rsidRDefault="001E0B93" w:rsidP="001E0B93">
      <w:pPr>
        <w:rPr>
          <w:rFonts w:ascii="Times New Roman" w:hAnsi="Times New Roman" w:cs="Times New Roman"/>
          <w:sz w:val="22"/>
          <w:szCs w:val="22"/>
        </w:rPr>
      </w:pPr>
    </w:p>
    <w:p w:rsidR="004146E4" w:rsidRPr="00A92633" w:rsidRDefault="004146E4" w:rsidP="001E0B93">
      <w:pPr>
        <w:rPr>
          <w:rFonts w:ascii="Times New Roman" w:hAnsi="Times New Roman" w:cs="Times New Roman"/>
          <w:sz w:val="22"/>
          <w:szCs w:val="22"/>
        </w:rPr>
      </w:pPr>
    </w:p>
    <w:p w:rsidR="004D0521" w:rsidRPr="00A92633" w:rsidRDefault="004D0521" w:rsidP="004D0521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 xml:space="preserve">Responsive </w:t>
      </w:r>
      <w:proofErr w:type="spellStart"/>
      <w:r w:rsidRPr="00A92633">
        <w:rPr>
          <w:rFonts w:ascii="Times New Roman" w:hAnsi="Times New Roman" w:cs="Times New Roman"/>
          <w:i/>
          <w:sz w:val="22"/>
          <w:szCs w:val="22"/>
        </w:rPr>
        <w:t>GovDelivery</w:t>
      </w:r>
      <w:proofErr w:type="spellEnd"/>
      <w:r w:rsidRPr="00A92633">
        <w:rPr>
          <w:rFonts w:ascii="Times New Roman" w:hAnsi="Times New Roman" w:cs="Times New Roman"/>
          <w:i/>
          <w:sz w:val="22"/>
          <w:szCs w:val="22"/>
        </w:rPr>
        <w:t xml:space="preserve"> Templates – Michelle Resnick</w:t>
      </w:r>
      <w:r w:rsidR="009F2F4F" w:rsidRPr="00A92633">
        <w:rPr>
          <w:rFonts w:ascii="Times New Roman" w:hAnsi="Times New Roman" w:cs="Times New Roman"/>
          <w:i/>
          <w:sz w:val="22"/>
          <w:szCs w:val="22"/>
        </w:rPr>
        <w:t xml:space="preserve"> (presentation slides available)</w:t>
      </w:r>
    </w:p>
    <w:p w:rsidR="00DA4D49" w:rsidRPr="00A92633" w:rsidRDefault="006C2C25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>We are updating EERE templates</w:t>
      </w:r>
      <w:r w:rsidR="00DA4D49" w:rsidRPr="00A92633">
        <w:rPr>
          <w:rFonts w:ascii="Times New Roman" w:hAnsi="Times New Roman" w:cs="Times New Roman"/>
          <w:sz w:val="22"/>
          <w:szCs w:val="22"/>
        </w:rPr>
        <w:t xml:space="preserve"> to function better on mobile</w:t>
      </w:r>
      <w:r w:rsidRPr="00A92633">
        <w:rPr>
          <w:rFonts w:ascii="Times New Roman" w:hAnsi="Times New Roman" w:cs="Times New Roman"/>
          <w:sz w:val="22"/>
          <w:szCs w:val="22"/>
        </w:rPr>
        <w:t>/tablet</w:t>
      </w:r>
      <w:r w:rsidR="009F2F4F" w:rsidRPr="00A92633">
        <w:rPr>
          <w:rFonts w:ascii="Times New Roman" w:hAnsi="Times New Roman" w:cs="Times New Roman"/>
          <w:sz w:val="22"/>
          <w:szCs w:val="22"/>
        </w:rPr>
        <w:t xml:space="preserve"> devices. For instance, we are </w:t>
      </w:r>
      <w:r w:rsidR="00DA4D49" w:rsidRPr="00A92633">
        <w:rPr>
          <w:rFonts w:ascii="Times New Roman" w:hAnsi="Times New Roman" w:cs="Times New Roman"/>
          <w:sz w:val="22"/>
          <w:szCs w:val="22"/>
        </w:rPr>
        <w:t xml:space="preserve">enlarging </w:t>
      </w:r>
      <w:r w:rsidR="000C712A">
        <w:rPr>
          <w:rFonts w:ascii="Times New Roman" w:hAnsi="Times New Roman" w:cs="Times New Roman"/>
          <w:sz w:val="22"/>
          <w:szCs w:val="22"/>
        </w:rPr>
        <w:t xml:space="preserve">the </w:t>
      </w:r>
      <w:r w:rsidR="00DA4D49" w:rsidRPr="00A92633">
        <w:rPr>
          <w:rFonts w:ascii="Times New Roman" w:hAnsi="Times New Roman" w:cs="Times New Roman"/>
          <w:sz w:val="22"/>
          <w:szCs w:val="22"/>
        </w:rPr>
        <w:t xml:space="preserve">default font so </w:t>
      </w:r>
      <w:r w:rsidR="009F2F4F" w:rsidRPr="00A92633">
        <w:rPr>
          <w:rFonts w:ascii="Times New Roman" w:hAnsi="Times New Roman" w:cs="Times New Roman"/>
          <w:sz w:val="22"/>
          <w:szCs w:val="22"/>
        </w:rPr>
        <w:t xml:space="preserve">text is </w:t>
      </w:r>
      <w:r w:rsidR="00DA4D49" w:rsidRPr="00A92633">
        <w:rPr>
          <w:rFonts w:ascii="Times New Roman" w:hAnsi="Times New Roman" w:cs="Times New Roman"/>
          <w:sz w:val="22"/>
          <w:szCs w:val="22"/>
        </w:rPr>
        <w:t>easier to read on diff</w:t>
      </w:r>
      <w:r w:rsidRPr="00A92633">
        <w:rPr>
          <w:rFonts w:ascii="Times New Roman" w:hAnsi="Times New Roman" w:cs="Times New Roman"/>
          <w:sz w:val="22"/>
          <w:szCs w:val="22"/>
        </w:rPr>
        <w:t>erent</w:t>
      </w:r>
      <w:r w:rsidR="00DA4D49" w:rsidRPr="00A92633">
        <w:rPr>
          <w:rFonts w:ascii="Times New Roman" w:hAnsi="Times New Roman" w:cs="Times New Roman"/>
          <w:sz w:val="22"/>
          <w:szCs w:val="22"/>
        </w:rPr>
        <w:t xml:space="preserve"> size devices</w:t>
      </w:r>
      <w:r w:rsidR="009F2F4F" w:rsidRPr="00A92633">
        <w:rPr>
          <w:rFonts w:ascii="Times New Roman" w:hAnsi="Times New Roman" w:cs="Times New Roman"/>
          <w:sz w:val="22"/>
          <w:szCs w:val="22"/>
        </w:rPr>
        <w:t>.</w:t>
      </w:r>
      <w:r w:rsidR="004961E5" w:rsidRPr="00A92633">
        <w:rPr>
          <w:rFonts w:ascii="Times New Roman" w:hAnsi="Times New Roman" w:cs="Times New Roman"/>
          <w:sz w:val="22"/>
          <w:szCs w:val="22"/>
        </w:rPr>
        <w:t xml:space="preserve"> You will be notified</w:t>
      </w:r>
      <w:r w:rsidR="00DA4D49" w:rsidRPr="00A92633">
        <w:rPr>
          <w:rFonts w:ascii="Times New Roman" w:hAnsi="Times New Roman" w:cs="Times New Roman"/>
          <w:sz w:val="22"/>
          <w:szCs w:val="22"/>
        </w:rPr>
        <w:t xml:space="preserve"> before </w:t>
      </w:r>
      <w:r w:rsidR="004961E5" w:rsidRPr="00A92633">
        <w:rPr>
          <w:rFonts w:ascii="Times New Roman" w:hAnsi="Times New Roman" w:cs="Times New Roman"/>
          <w:sz w:val="22"/>
          <w:szCs w:val="22"/>
        </w:rPr>
        <w:t>we start on the work</w:t>
      </w:r>
      <w:r w:rsidR="00DA4D49" w:rsidRPr="00A92633">
        <w:rPr>
          <w:rFonts w:ascii="Times New Roman" w:hAnsi="Times New Roman" w:cs="Times New Roman"/>
          <w:sz w:val="22"/>
          <w:szCs w:val="22"/>
        </w:rPr>
        <w:t>.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 xml:space="preserve">Best practices to make emails for mobile-friendly:  </w:t>
      </w:r>
    </w:p>
    <w:p w:rsidR="00DA4D49" w:rsidRPr="00A92633" w:rsidRDefault="000C712A" w:rsidP="00DA4D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DA4D49" w:rsidRPr="00A92633">
        <w:rPr>
          <w:rFonts w:ascii="Times New Roman" w:hAnsi="Times New Roman" w:cs="Times New Roman"/>
          <w:sz w:val="22"/>
          <w:szCs w:val="22"/>
        </w:rPr>
        <w:t>se smaller images; go easy on images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4D49" w:rsidRPr="00A92633" w:rsidRDefault="000C712A" w:rsidP="009F2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A4D49" w:rsidRPr="00A92633">
        <w:rPr>
          <w:rFonts w:ascii="Times New Roman" w:hAnsi="Times New Roman" w:cs="Times New Roman"/>
          <w:sz w:val="22"/>
          <w:szCs w:val="22"/>
        </w:rPr>
        <w:t>treamline content for mobile; be concise as possible</w:t>
      </w:r>
      <w:r w:rsidR="009F2F4F" w:rsidRPr="00A92633">
        <w:rPr>
          <w:rFonts w:ascii="Times New Roman" w:hAnsi="Times New Roman" w:cs="Times New Roman"/>
          <w:sz w:val="22"/>
          <w:szCs w:val="22"/>
        </w:rPr>
        <w:t xml:space="preserve">; </w:t>
      </w:r>
      <w:r w:rsidR="00DA4D49" w:rsidRPr="00A92633">
        <w:rPr>
          <w:rFonts w:ascii="Times New Roman" w:hAnsi="Times New Roman" w:cs="Times New Roman"/>
          <w:sz w:val="22"/>
          <w:szCs w:val="22"/>
        </w:rPr>
        <w:t>develop bigger call to action buttons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2F4F" w:rsidRPr="00A92633" w:rsidRDefault="000C712A" w:rsidP="009F2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9F2F4F" w:rsidRPr="00A92633">
        <w:rPr>
          <w:rFonts w:ascii="Times New Roman" w:hAnsi="Times New Roman" w:cs="Times New Roman"/>
          <w:sz w:val="22"/>
          <w:szCs w:val="22"/>
        </w:rPr>
        <w:t>dd space between links so that they’re easy to touch on mobile device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4D49" w:rsidRPr="00A92633" w:rsidRDefault="000C712A" w:rsidP="00DA4D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a s</w:t>
      </w:r>
      <w:r w:rsidR="00DA4D49" w:rsidRPr="00A92633">
        <w:rPr>
          <w:rFonts w:ascii="Times New Roman" w:hAnsi="Times New Roman" w:cs="Times New Roman"/>
          <w:sz w:val="22"/>
          <w:szCs w:val="22"/>
        </w:rPr>
        <w:t>ingle column layout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</w:p>
    <w:p w:rsidR="00CF2D21" w:rsidRPr="00A92633" w:rsidRDefault="00DA4D49" w:rsidP="001E0B93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 xml:space="preserve">Other news: </w:t>
      </w:r>
      <w:r w:rsidR="009F2F4F" w:rsidRPr="00A92633">
        <w:rPr>
          <w:rFonts w:ascii="Times New Roman" w:hAnsi="Times New Roman" w:cs="Times New Roman"/>
          <w:sz w:val="22"/>
          <w:szCs w:val="22"/>
        </w:rPr>
        <w:t xml:space="preserve">EERE is reviewing </w:t>
      </w:r>
      <w:proofErr w:type="spellStart"/>
      <w:r w:rsidR="009F2F4F" w:rsidRPr="00A92633">
        <w:rPr>
          <w:rFonts w:ascii="Times New Roman" w:hAnsi="Times New Roman" w:cs="Times New Roman"/>
          <w:sz w:val="22"/>
          <w:szCs w:val="22"/>
        </w:rPr>
        <w:t>GovDelivery’s</w:t>
      </w:r>
      <w:proofErr w:type="spellEnd"/>
      <w:r w:rsidR="009F2F4F" w:rsidRPr="00A92633">
        <w:rPr>
          <w:rFonts w:ascii="Times New Roman" w:hAnsi="Times New Roman" w:cs="Times New Roman"/>
          <w:sz w:val="22"/>
          <w:szCs w:val="22"/>
        </w:rPr>
        <w:t xml:space="preserve"> capabilities and costs to evaluate integration of email capabilities with </w:t>
      </w:r>
      <w:proofErr w:type="spellStart"/>
      <w:r w:rsidR="009F2F4F" w:rsidRPr="00A92633">
        <w:rPr>
          <w:rFonts w:ascii="Times New Roman" w:hAnsi="Times New Roman" w:cs="Times New Roman"/>
          <w:sz w:val="22"/>
          <w:szCs w:val="22"/>
        </w:rPr>
        <w:t>Salesforce</w:t>
      </w:r>
      <w:proofErr w:type="spellEnd"/>
      <w:r w:rsidR="009F2F4F" w:rsidRPr="00A92633">
        <w:rPr>
          <w:rFonts w:ascii="Times New Roman" w:hAnsi="Times New Roman" w:cs="Times New Roman"/>
          <w:sz w:val="22"/>
          <w:szCs w:val="22"/>
        </w:rPr>
        <w:t>.</w:t>
      </w:r>
    </w:p>
    <w:p w:rsidR="00B51CD4" w:rsidRPr="00A92633" w:rsidRDefault="00B51CD4" w:rsidP="001E0B93">
      <w:pPr>
        <w:rPr>
          <w:rFonts w:ascii="Times New Roman" w:hAnsi="Times New Roman" w:cs="Times New Roman"/>
          <w:sz w:val="22"/>
          <w:szCs w:val="22"/>
        </w:rPr>
      </w:pPr>
    </w:p>
    <w:p w:rsidR="009F2F4F" w:rsidRPr="00A92633" w:rsidRDefault="009F2F4F" w:rsidP="001E0B93">
      <w:pPr>
        <w:rPr>
          <w:rFonts w:ascii="Times New Roman" w:hAnsi="Times New Roman" w:cs="Times New Roman"/>
          <w:sz w:val="22"/>
          <w:szCs w:val="22"/>
        </w:rPr>
      </w:pPr>
    </w:p>
    <w:p w:rsidR="00B25AAB" w:rsidRPr="00A92633" w:rsidRDefault="00B25AAB" w:rsidP="001E0B93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>Communication Standards Ti</w:t>
      </w:r>
      <w:r w:rsidR="004D0521" w:rsidRPr="00A9263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92633">
        <w:rPr>
          <w:rFonts w:ascii="Times New Roman" w:hAnsi="Times New Roman" w:cs="Times New Roman"/>
          <w:i/>
          <w:sz w:val="22"/>
          <w:szCs w:val="22"/>
        </w:rPr>
        <w:t>p</w:t>
      </w:r>
      <w:r w:rsidR="000C71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D0521" w:rsidRPr="00A92633">
        <w:rPr>
          <w:rFonts w:ascii="Times New Roman" w:hAnsi="Times New Roman" w:cs="Times New Roman"/>
          <w:i/>
          <w:sz w:val="22"/>
          <w:szCs w:val="22"/>
        </w:rPr>
        <w:t>– Michelle Resnick</w:t>
      </w:r>
      <w:r w:rsidR="009F2F4F" w:rsidRPr="00A92633">
        <w:rPr>
          <w:rFonts w:ascii="Times New Roman" w:hAnsi="Times New Roman" w:cs="Times New Roman"/>
          <w:i/>
          <w:sz w:val="22"/>
          <w:szCs w:val="22"/>
        </w:rPr>
        <w:t xml:space="preserve"> (presentation slides available)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>E-newsletters – see slide 11 for best practices</w:t>
      </w:r>
      <w:r w:rsidR="000C712A">
        <w:rPr>
          <w:rFonts w:ascii="Times New Roman" w:hAnsi="Times New Roman" w:cs="Times New Roman"/>
          <w:sz w:val="22"/>
          <w:szCs w:val="22"/>
        </w:rPr>
        <w:t>.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 xml:space="preserve">Communication Standards link:  </w:t>
      </w:r>
      <w:hyperlink r:id="rId10" w:history="1">
        <w:r w:rsidRPr="00A92633">
          <w:rPr>
            <w:rStyle w:val="Hyperlink"/>
            <w:rFonts w:ascii="Times New Roman" w:hAnsi="Times New Roman" w:cs="Times New Roman"/>
            <w:sz w:val="22"/>
            <w:szCs w:val="22"/>
          </w:rPr>
          <w:t>https://www.eere.energy.gov/communicationstandards/enews.html</w:t>
        </w:r>
      </w:hyperlink>
      <w:r w:rsidRPr="00A926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4D49" w:rsidRPr="00A92633" w:rsidRDefault="00DA4D49" w:rsidP="00DA4D49">
      <w:pPr>
        <w:rPr>
          <w:rFonts w:ascii="Times New Roman" w:hAnsi="Times New Roman" w:cs="Times New Roman"/>
          <w:sz w:val="22"/>
          <w:szCs w:val="22"/>
        </w:rPr>
      </w:pPr>
    </w:p>
    <w:p w:rsidR="009F2F4F" w:rsidRPr="00A92633" w:rsidRDefault="009F2F4F" w:rsidP="00DA4D49">
      <w:pPr>
        <w:rPr>
          <w:rFonts w:ascii="Times New Roman" w:hAnsi="Times New Roman" w:cs="Times New Roman"/>
          <w:sz w:val="22"/>
          <w:szCs w:val="22"/>
        </w:rPr>
      </w:pPr>
    </w:p>
    <w:p w:rsidR="00F17152" w:rsidRPr="00A92633" w:rsidRDefault="00DA4D49" w:rsidP="00DA4D49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 xml:space="preserve">Presenters Wanted!  </w:t>
      </w:r>
    </w:p>
    <w:p w:rsidR="00F17152" w:rsidRPr="00A92633" w:rsidRDefault="00F17152" w:rsidP="00F17152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bCs/>
          <w:sz w:val="22"/>
          <w:szCs w:val="22"/>
        </w:rPr>
        <w:t>Do you have a project, area of interest, or idea to present on or discuss at an upcoming meeting?</w:t>
      </w:r>
    </w:p>
    <w:p w:rsidR="00DA4D49" w:rsidRPr="00A92633" w:rsidRDefault="00F17152" w:rsidP="00DA4D49">
      <w:pPr>
        <w:rPr>
          <w:rFonts w:ascii="Times New Roman" w:hAnsi="Times New Roman" w:cs="Times New Roman"/>
          <w:sz w:val="22"/>
          <w:szCs w:val="22"/>
        </w:rPr>
      </w:pPr>
      <w:r w:rsidRPr="00A92633">
        <w:rPr>
          <w:rFonts w:ascii="Times New Roman" w:hAnsi="Times New Roman" w:cs="Times New Roman"/>
          <w:sz w:val="22"/>
          <w:szCs w:val="22"/>
        </w:rPr>
        <w:t xml:space="preserve">Send your ideas to </w:t>
      </w:r>
      <w:hyperlink r:id="rId11" w:history="1">
        <w:r w:rsidRPr="00A92633">
          <w:rPr>
            <w:rStyle w:val="Hyperlink"/>
            <w:rFonts w:ascii="Times New Roman" w:hAnsi="Times New Roman" w:cs="Times New Roman"/>
            <w:sz w:val="22"/>
            <w:szCs w:val="22"/>
          </w:rPr>
          <w:t>andrew.bittner@ee.doe.gov</w:t>
        </w:r>
      </w:hyperlink>
      <w:r w:rsidR="000C712A">
        <w:rPr>
          <w:rStyle w:val="Hyperlink"/>
          <w:rFonts w:ascii="Times New Roman" w:hAnsi="Times New Roman" w:cs="Times New Roman"/>
          <w:sz w:val="22"/>
          <w:szCs w:val="22"/>
        </w:rPr>
        <w:t>.</w:t>
      </w:r>
    </w:p>
    <w:p w:rsidR="00CF2D21" w:rsidRPr="00A92633" w:rsidRDefault="00CF2D21" w:rsidP="001E0B93">
      <w:pPr>
        <w:rPr>
          <w:rFonts w:ascii="Times New Roman" w:hAnsi="Times New Roman" w:cs="Times New Roman"/>
          <w:sz w:val="22"/>
          <w:szCs w:val="22"/>
        </w:rPr>
      </w:pPr>
    </w:p>
    <w:p w:rsidR="009F2F4F" w:rsidRPr="00A92633" w:rsidRDefault="009F2F4F" w:rsidP="001E0B93">
      <w:pPr>
        <w:rPr>
          <w:rFonts w:ascii="Times New Roman" w:hAnsi="Times New Roman" w:cs="Times New Roman"/>
          <w:sz w:val="22"/>
          <w:szCs w:val="22"/>
        </w:rPr>
      </w:pPr>
    </w:p>
    <w:p w:rsidR="005C76D3" w:rsidRPr="00A92633" w:rsidRDefault="005C76D3" w:rsidP="005C76D3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>Next Meeting</w:t>
      </w:r>
    </w:p>
    <w:p w:rsidR="005C76D3" w:rsidRPr="00A92633" w:rsidRDefault="005C76D3" w:rsidP="0099327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next Web coordinator’s meeting is scheduled for </w:t>
      </w:r>
      <w:r w:rsidR="001F77C2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1:30 p.m. on </w:t>
      </w:r>
      <w:r w:rsidR="004D0521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September 19</w:t>
      </w:r>
      <w:r w:rsidR="000A6EF7"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sectPr w:rsidR="005C76D3" w:rsidRPr="00A92633" w:rsidSect="001B66FB">
      <w:pgSz w:w="12240" w:h="15840"/>
      <w:pgMar w:top="1224" w:right="1224" w:bottom="122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A5A"/>
    <w:multiLevelType w:val="hybridMultilevel"/>
    <w:tmpl w:val="89063A02"/>
    <w:lvl w:ilvl="0" w:tplc="78AAAD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C6A"/>
    <w:multiLevelType w:val="hybridMultilevel"/>
    <w:tmpl w:val="BBD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5ADD"/>
    <w:multiLevelType w:val="hybridMultilevel"/>
    <w:tmpl w:val="585AE234"/>
    <w:lvl w:ilvl="0" w:tplc="78AAAD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661709B"/>
    <w:multiLevelType w:val="hybridMultilevel"/>
    <w:tmpl w:val="821A92FA"/>
    <w:lvl w:ilvl="0" w:tplc="FDA8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B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A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652757"/>
    <w:multiLevelType w:val="hybridMultilevel"/>
    <w:tmpl w:val="78B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38E"/>
    <w:multiLevelType w:val="hybridMultilevel"/>
    <w:tmpl w:val="ABE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2712F"/>
    <w:multiLevelType w:val="hybridMultilevel"/>
    <w:tmpl w:val="D902D178"/>
    <w:lvl w:ilvl="0" w:tplc="A99C39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4952"/>
    <w:multiLevelType w:val="hybridMultilevel"/>
    <w:tmpl w:val="B102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E40B8"/>
    <w:multiLevelType w:val="hybridMultilevel"/>
    <w:tmpl w:val="37D8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87B3C"/>
    <w:multiLevelType w:val="hybridMultilevel"/>
    <w:tmpl w:val="02A8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73"/>
    <w:rsid w:val="0000019C"/>
    <w:rsid w:val="00001F8E"/>
    <w:rsid w:val="00003AE3"/>
    <w:rsid w:val="00025020"/>
    <w:rsid w:val="0002626B"/>
    <w:rsid w:val="00033B01"/>
    <w:rsid w:val="00051171"/>
    <w:rsid w:val="00051492"/>
    <w:rsid w:val="0006648E"/>
    <w:rsid w:val="0007299A"/>
    <w:rsid w:val="000A6EF7"/>
    <w:rsid w:val="000A7057"/>
    <w:rsid w:val="000B6488"/>
    <w:rsid w:val="000C712A"/>
    <w:rsid w:val="000D29ED"/>
    <w:rsid w:val="000F5DA7"/>
    <w:rsid w:val="00101AD0"/>
    <w:rsid w:val="00105DB2"/>
    <w:rsid w:val="001308F3"/>
    <w:rsid w:val="00141257"/>
    <w:rsid w:val="00151A9D"/>
    <w:rsid w:val="00181651"/>
    <w:rsid w:val="00183417"/>
    <w:rsid w:val="00187D1F"/>
    <w:rsid w:val="001B2002"/>
    <w:rsid w:val="001B5209"/>
    <w:rsid w:val="001B66FB"/>
    <w:rsid w:val="001C006D"/>
    <w:rsid w:val="001E0B93"/>
    <w:rsid w:val="001E4762"/>
    <w:rsid w:val="001F77C2"/>
    <w:rsid w:val="00221617"/>
    <w:rsid w:val="00224F4F"/>
    <w:rsid w:val="00225B6B"/>
    <w:rsid w:val="00227D93"/>
    <w:rsid w:val="0023586B"/>
    <w:rsid w:val="002731D7"/>
    <w:rsid w:val="00287771"/>
    <w:rsid w:val="00295E5B"/>
    <w:rsid w:val="002979D8"/>
    <w:rsid w:val="002A5435"/>
    <w:rsid w:val="002C3532"/>
    <w:rsid w:val="002C3648"/>
    <w:rsid w:val="002D7DB8"/>
    <w:rsid w:val="002E4884"/>
    <w:rsid w:val="002F729F"/>
    <w:rsid w:val="003055F5"/>
    <w:rsid w:val="003255B7"/>
    <w:rsid w:val="00337D2C"/>
    <w:rsid w:val="00345C20"/>
    <w:rsid w:val="00352B1C"/>
    <w:rsid w:val="00356FA2"/>
    <w:rsid w:val="00362BC9"/>
    <w:rsid w:val="0036330D"/>
    <w:rsid w:val="00374BAF"/>
    <w:rsid w:val="0038375A"/>
    <w:rsid w:val="003A2573"/>
    <w:rsid w:val="003A5060"/>
    <w:rsid w:val="003B1691"/>
    <w:rsid w:val="003B19D3"/>
    <w:rsid w:val="003B36FE"/>
    <w:rsid w:val="003B6335"/>
    <w:rsid w:val="003B67BD"/>
    <w:rsid w:val="003C5184"/>
    <w:rsid w:val="003C7EB2"/>
    <w:rsid w:val="003D363B"/>
    <w:rsid w:val="003D591B"/>
    <w:rsid w:val="003E0E42"/>
    <w:rsid w:val="003E2CB4"/>
    <w:rsid w:val="003F07FB"/>
    <w:rsid w:val="003F7088"/>
    <w:rsid w:val="004000B2"/>
    <w:rsid w:val="0041096F"/>
    <w:rsid w:val="004146E4"/>
    <w:rsid w:val="0042390F"/>
    <w:rsid w:val="00446DAF"/>
    <w:rsid w:val="00454402"/>
    <w:rsid w:val="0047352B"/>
    <w:rsid w:val="004769B5"/>
    <w:rsid w:val="00477664"/>
    <w:rsid w:val="0048198F"/>
    <w:rsid w:val="00495186"/>
    <w:rsid w:val="004961E5"/>
    <w:rsid w:val="004D0521"/>
    <w:rsid w:val="004D3732"/>
    <w:rsid w:val="004D5605"/>
    <w:rsid w:val="004D5FC9"/>
    <w:rsid w:val="004E1890"/>
    <w:rsid w:val="004E2117"/>
    <w:rsid w:val="004F3EE2"/>
    <w:rsid w:val="0050047C"/>
    <w:rsid w:val="0050049C"/>
    <w:rsid w:val="005113EB"/>
    <w:rsid w:val="00512510"/>
    <w:rsid w:val="0052323C"/>
    <w:rsid w:val="0053252D"/>
    <w:rsid w:val="00536EF5"/>
    <w:rsid w:val="00543187"/>
    <w:rsid w:val="005457AA"/>
    <w:rsid w:val="005516CA"/>
    <w:rsid w:val="0058490D"/>
    <w:rsid w:val="00586879"/>
    <w:rsid w:val="00591474"/>
    <w:rsid w:val="005967E7"/>
    <w:rsid w:val="005A019B"/>
    <w:rsid w:val="005A62E9"/>
    <w:rsid w:val="005B1B43"/>
    <w:rsid w:val="005B670D"/>
    <w:rsid w:val="005C4421"/>
    <w:rsid w:val="005C654F"/>
    <w:rsid w:val="005C76D3"/>
    <w:rsid w:val="005E7A27"/>
    <w:rsid w:val="006055C4"/>
    <w:rsid w:val="00612EEE"/>
    <w:rsid w:val="00616430"/>
    <w:rsid w:val="00623592"/>
    <w:rsid w:val="00625724"/>
    <w:rsid w:val="00626438"/>
    <w:rsid w:val="006370BF"/>
    <w:rsid w:val="00647601"/>
    <w:rsid w:val="00647D07"/>
    <w:rsid w:val="00660BDE"/>
    <w:rsid w:val="00662A04"/>
    <w:rsid w:val="00681E2F"/>
    <w:rsid w:val="006A5941"/>
    <w:rsid w:val="006C2C25"/>
    <w:rsid w:val="006D5805"/>
    <w:rsid w:val="00712343"/>
    <w:rsid w:val="007133BD"/>
    <w:rsid w:val="00715AF5"/>
    <w:rsid w:val="0072386F"/>
    <w:rsid w:val="00723BA6"/>
    <w:rsid w:val="00723E9C"/>
    <w:rsid w:val="007262A4"/>
    <w:rsid w:val="00740C6F"/>
    <w:rsid w:val="00750443"/>
    <w:rsid w:val="00750C89"/>
    <w:rsid w:val="007611E2"/>
    <w:rsid w:val="007665B4"/>
    <w:rsid w:val="00771BBB"/>
    <w:rsid w:val="00772F3E"/>
    <w:rsid w:val="007771D6"/>
    <w:rsid w:val="007879A7"/>
    <w:rsid w:val="007963F5"/>
    <w:rsid w:val="007A4B26"/>
    <w:rsid w:val="007B22F5"/>
    <w:rsid w:val="007B3009"/>
    <w:rsid w:val="007B5975"/>
    <w:rsid w:val="007B787F"/>
    <w:rsid w:val="007F0B4B"/>
    <w:rsid w:val="007F7ED1"/>
    <w:rsid w:val="008017BA"/>
    <w:rsid w:val="008144E6"/>
    <w:rsid w:val="008240A4"/>
    <w:rsid w:val="008248AE"/>
    <w:rsid w:val="00834046"/>
    <w:rsid w:val="008376ED"/>
    <w:rsid w:val="00842C63"/>
    <w:rsid w:val="00843084"/>
    <w:rsid w:val="00844CB5"/>
    <w:rsid w:val="00863972"/>
    <w:rsid w:val="00873E6D"/>
    <w:rsid w:val="00875701"/>
    <w:rsid w:val="00877C5A"/>
    <w:rsid w:val="0089057B"/>
    <w:rsid w:val="008A45E1"/>
    <w:rsid w:val="008C1256"/>
    <w:rsid w:val="008C3A7B"/>
    <w:rsid w:val="008C4731"/>
    <w:rsid w:val="008C60A1"/>
    <w:rsid w:val="008D2D0A"/>
    <w:rsid w:val="008D6C74"/>
    <w:rsid w:val="008E0608"/>
    <w:rsid w:val="008E2793"/>
    <w:rsid w:val="008F0E64"/>
    <w:rsid w:val="009007E1"/>
    <w:rsid w:val="00901BE2"/>
    <w:rsid w:val="00906478"/>
    <w:rsid w:val="009070F3"/>
    <w:rsid w:val="00911A7A"/>
    <w:rsid w:val="009164A2"/>
    <w:rsid w:val="00921DFD"/>
    <w:rsid w:val="00926F2F"/>
    <w:rsid w:val="00961E2F"/>
    <w:rsid w:val="0097116B"/>
    <w:rsid w:val="009733F0"/>
    <w:rsid w:val="00983755"/>
    <w:rsid w:val="00984784"/>
    <w:rsid w:val="00985FF1"/>
    <w:rsid w:val="00993273"/>
    <w:rsid w:val="009937DD"/>
    <w:rsid w:val="009A61C8"/>
    <w:rsid w:val="009C60D9"/>
    <w:rsid w:val="009C7886"/>
    <w:rsid w:val="009D7C13"/>
    <w:rsid w:val="009E78AC"/>
    <w:rsid w:val="009F2F4F"/>
    <w:rsid w:val="009F2F63"/>
    <w:rsid w:val="009F379B"/>
    <w:rsid w:val="00A1632E"/>
    <w:rsid w:val="00A16C3B"/>
    <w:rsid w:val="00A27178"/>
    <w:rsid w:val="00A33CC9"/>
    <w:rsid w:val="00A3660E"/>
    <w:rsid w:val="00A508C6"/>
    <w:rsid w:val="00A60E19"/>
    <w:rsid w:val="00A60FCB"/>
    <w:rsid w:val="00A61A7F"/>
    <w:rsid w:val="00A67768"/>
    <w:rsid w:val="00A721F7"/>
    <w:rsid w:val="00A812A1"/>
    <w:rsid w:val="00A91278"/>
    <w:rsid w:val="00A92633"/>
    <w:rsid w:val="00A959F1"/>
    <w:rsid w:val="00AB6476"/>
    <w:rsid w:val="00AD18F1"/>
    <w:rsid w:val="00B06DDC"/>
    <w:rsid w:val="00B07AA1"/>
    <w:rsid w:val="00B10942"/>
    <w:rsid w:val="00B12CDE"/>
    <w:rsid w:val="00B20A16"/>
    <w:rsid w:val="00B25AAB"/>
    <w:rsid w:val="00B26F3E"/>
    <w:rsid w:val="00B308E8"/>
    <w:rsid w:val="00B30BE4"/>
    <w:rsid w:val="00B31A0E"/>
    <w:rsid w:val="00B36C7E"/>
    <w:rsid w:val="00B41031"/>
    <w:rsid w:val="00B51CD4"/>
    <w:rsid w:val="00B5238D"/>
    <w:rsid w:val="00B60FB5"/>
    <w:rsid w:val="00B71CC8"/>
    <w:rsid w:val="00B763B8"/>
    <w:rsid w:val="00B76992"/>
    <w:rsid w:val="00B811C5"/>
    <w:rsid w:val="00BA790D"/>
    <w:rsid w:val="00BB0046"/>
    <w:rsid w:val="00BD4212"/>
    <w:rsid w:val="00BD6FB1"/>
    <w:rsid w:val="00BE6945"/>
    <w:rsid w:val="00BE7A3E"/>
    <w:rsid w:val="00C14C56"/>
    <w:rsid w:val="00C24D59"/>
    <w:rsid w:val="00C26ACC"/>
    <w:rsid w:val="00C3359B"/>
    <w:rsid w:val="00C44B67"/>
    <w:rsid w:val="00C47312"/>
    <w:rsid w:val="00C56E11"/>
    <w:rsid w:val="00C814E3"/>
    <w:rsid w:val="00C839A8"/>
    <w:rsid w:val="00C92136"/>
    <w:rsid w:val="00C9283E"/>
    <w:rsid w:val="00CA34E0"/>
    <w:rsid w:val="00CA3808"/>
    <w:rsid w:val="00CC265F"/>
    <w:rsid w:val="00CE509A"/>
    <w:rsid w:val="00CF2D21"/>
    <w:rsid w:val="00D03B1F"/>
    <w:rsid w:val="00D10D9D"/>
    <w:rsid w:val="00D11A5D"/>
    <w:rsid w:val="00D147F1"/>
    <w:rsid w:val="00D17015"/>
    <w:rsid w:val="00D2548E"/>
    <w:rsid w:val="00D525D2"/>
    <w:rsid w:val="00D54C7B"/>
    <w:rsid w:val="00D60DAF"/>
    <w:rsid w:val="00D64CC7"/>
    <w:rsid w:val="00D81E2A"/>
    <w:rsid w:val="00D82F2B"/>
    <w:rsid w:val="00D912AC"/>
    <w:rsid w:val="00DA4D49"/>
    <w:rsid w:val="00DC60B9"/>
    <w:rsid w:val="00DC6CB5"/>
    <w:rsid w:val="00DD7A85"/>
    <w:rsid w:val="00DE5414"/>
    <w:rsid w:val="00DE7A47"/>
    <w:rsid w:val="00DF0C79"/>
    <w:rsid w:val="00DF2BDF"/>
    <w:rsid w:val="00DF2E72"/>
    <w:rsid w:val="00DF53E2"/>
    <w:rsid w:val="00DF68C4"/>
    <w:rsid w:val="00E07C6E"/>
    <w:rsid w:val="00E17D8F"/>
    <w:rsid w:val="00E20F72"/>
    <w:rsid w:val="00E21342"/>
    <w:rsid w:val="00E21E8C"/>
    <w:rsid w:val="00E30EDD"/>
    <w:rsid w:val="00E34A18"/>
    <w:rsid w:val="00E402B3"/>
    <w:rsid w:val="00E41D30"/>
    <w:rsid w:val="00E80B01"/>
    <w:rsid w:val="00EA570D"/>
    <w:rsid w:val="00EB322E"/>
    <w:rsid w:val="00EC2ED4"/>
    <w:rsid w:val="00EC7127"/>
    <w:rsid w:val="00ED28BF"/>
    <w:rsid w:val="00EE5B7F"/>
    <w:rsid w:val="00EF04A3"/>
    <w:rsid w:val="00F04DD4"/>
    <w:rsid w:val="00F05A9C"/>
    <w:rsid w:val="00F17152"/>
    <w:rsid w:val="00F2063E"/>
    <w:rsid w:val="00F258A2"/>
    <w:rsid w:val="00F328C8"/>
    <w:rsid w:val="00F45548"/>
    <w:rsid w:val="00F65E02"/>
    <w:rsid w:val="00F71CF2"/>
    <w:rsid w:val="00F756FE"/>
    <w:rsid w:val="00F7726A"/>
    <w:rsid w:val="00F77706"/>
    <w:rsid w:val="00F848D8"/>
    <w:rsid w:val="00F90064"/>
    <w:rsid w:val="00F973A4"/>
    <w:rsid w:val="00FC7446"/>
    <w:rsid w:val="00FD64E8"/>
    <w:rsid w:val="00FD6D50"/>
    <w:rsid w:val="00FE0B52"/>
    <w:rsid w:val="00FF06B0"/>
    <w:rsid w:val="00FF6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1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c.energy.gov/da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.bittner@ee.doe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ere.energy.gov/communicationstandards/enew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eere.energy.gov/wind/wind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6352-78B8-43DB-8DBF-5BB2532E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EERE Web Coordinators Meeting Minutes: August 2013</dc:title>
  <dc:subject>Minutes from the August 2013 EERE Web Coordinators Meeting.</dc:subject>
  <dc:creator>Glenda Garcia</dc:creator>
  <cp:lastModifiedBy>Elizabeth Spencer</cp:lastModifiedBy>
  <cp:revision>6</cp:revision>
  <cp:lastPrinted>2013-03-25T17:59:00Z</cp:lastPrinted>
  <dcterms:created xsi:type="dcterms:W3CDTF">2013-08-20T13:09:00Z</dcterms:created>
  <dcterms:modified xsi:type="dcterms:W3CDTF">2013-08-22T17:41:00Z</dcterms:modified>
</cp:coreProperties>
</file>