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032A9" w14:textId="77777777" w:rsidR="005C4A0A" w:rsidRDefault="002E2184" w:rsidP="00EA423C">
      <w:pPr>
        <w:jc w:val="center"/>
        <w:rPr>
          <w:b/>
          <w:bCs/>
          <w:sz w:val="28"/>
          <w:szCs w:val="28"/>
          <w:u w:val="single"/>
        </w:rPr>
      </w:pPr>
      <w:bookmarkStart w:id="0" w:name="_GoBack"/>
      <w:bookmarkEnd w:id="0"/>
      <w:r w:rsidRPr="00206AD3">
        <w:rPr>
          <w:b/>
          <w:bCs/>
          <w:sz w:val="28"/>
          <w:szCs w:val="28"/>
          <w:u w:val="single"/>
        </w:rPr>
        <w:t xml:space="preserve">ATTACHMENT 2 </w:t>
      </w:r>
    </w:p>
    <w:p w14:paraId="4D5032AA" w14:textId="77777777" w:rsidR="008B6985" w:rsidRPr="00206AD3" w:rsidRDefault="008B6985" w:rsidP="008B6985">
      <w:pPr>
        <w:widowControl w:val="0"/>
        <w:autoSpaceDE w:val="0"/>
        <w:autoSpaceDN w:val="0"/>
        <w:adjustRightInd w:val="0"/>
        <w:spacing w:after="0" w:line="240" w:lineRule="auto"/>
        <w:jc w:val="center"/>
        <w:rPr>
          <w:rFonts w:eastAsia="Times New Roman" w:cs="Times New Roman"/>
          <w:b/>
          <w:bCs/>
          <w:sz w:val="28"/>
          <w:szCs w:val="28"/>
          <w:u w:val="single"/>
        </w:rPr>
      </w:pPr>
      <w:r>
        <w:rPr>
          <w:rFonts w:eastAsia="Times New Roman" w:cs="Times New Roman"/>
          <w:b/>
          <w:bCs/>
          <w:sz w:val="28"/>
          <w:szCs w:val="28"/>
          <w:u w:val="single"/>
        </w:rPr>
        <w:t>EERE</w:t>
      </w:r>
      <w:r w:rsidRPr="00206AD3">
        <w:rPr>
          <w:rFonts w:eastAsia="Times New Roman" w:cs="Times New Roman"/>
          <w:b/>
          <w:bCs/>
          <w:sz w:val="28"/>
          <w:szCs w:val="28"/>
          <w:u w:val="single"/>
        </w:rPr>
        <w:t xml:space="preserve"> INTELLECTUAL PROPERTY PROVISIONS</w:t>
      </w:r>
      <w:r>
        <w:rPr>
          <w:rFonts w:eastAsia="Times New Roman" w:cs="Times New Roman"/>
          <w:b/>
          <w:bCs/>
          <w:sz w:val="28"/>
          <w:szCs w:val="28"/>
          <w:u w:val="single"/>
        </w:rPr>
        <w:t>:</w:t>
      </w:r>
      <w:r w:rsidRPr="00206AD3">
        <w:rPr>
          <w:rFonts w:eastAsia="Times New Roman" w:cs="Times New Roman"/>
          <w:b/>
          <w:bCs/>
          <w:sz w:val="28"/>
          <w:szCs w:val="28"/>
          <w:u w:val="single"/>
        </w:rPr>
        <w:t xml:space="preserve"> </w:t>
      </w:r>
    </w:p>
    <w:p w14:paraId="4D5032AB" w14:textId="77777777" w:rsidR="00382FA4" w:rsidRDefault="008B6985" w:rsidP="008B6985">
      <w:pPr>
        <w:widowControl w:val="0"/>
        <w:autoSpaceDE w:val="0"/>
        <w:autoSpaceDN w:val="0"/>
        <w:adjustRightInd w:val="0"/>
        <w:spacing w:after="0" w:line="240" w:lineRule="auto"/>
        <w:jc w:val="center"/>
        <w:rPr>
          <w:rFonts w:eastAsia="Times New Roman" w:cs="Times New Roman"/>
          <w:b/>
          <w:bCs/>
          <w:sz w:val="28"/>
          <w:szCs w:val="28"/>
          <w:u w:val="single"/>
        </w:rPr>
      </w:pPr>
      <w:r>
        <w:rPr>
          <w:rFonts w:eastAsia="Times New Roman" w:cs="Times New Roman"/>
          <w:b/>
          <w:bCs/>
          <w:sz w:val="28"/>
          <w:szCs w:val="28"/>
          <w:u w:val="single"/>
        </w:rPr>
        <w:t>RESEARCH, DEVELOPMENT OR DEMO</w:t>
      </w:r>
      <w:r w:rsidR="00382FA4">
        <w:rPr>
          <w:rFonts w:eastAsia="Times New Roman" w:cs="Times New Roman"/>
          <w:b/>
          <w:bCs/>
          <w:sz w:val="28"/>
          <w:szCs w:val="28"/>
          <w:u w:val="single"/>
        </w:rPr>
        <w:t>N</w:t>
      </w:r>
      <w:r>
        <w:rPr>
          <w:rFonts w:eastAsia="Times New Roman" w:cs="Times New Roman"/>
          <w:b/>
          <w:bCs/>
          <w:sz w:val="28"/>
          <w:szCs w:val="28"/>
          <w:u w:val="single"/>
        </w:rPr>
        <w:t xml:space="preserve">STRATION </w:t>
      </w:r>
    </w:p>
    <w:p w14:paraId="4D5032AC" w14:textId="77777777" w:rsidR="008B6985" w:rsidRDefault="008B6985" w:rsidP="008B6985">
      <w:pPr>
        <w:widowControl w:val="0"/>
        <w:autoSpaceDE w:val="0"/>
        <w:autoSpaceDN w:val="0"/>
        <w:adjustRightInd w:val="0"/>
        <w:spacing w:after="0" w:line="240" w:lineRule="auto"/>
        <w:jc w:val="center"/>
        <w:rPr>
          <w:rFonts w:eastAsia="Times New Roman" w:cs="Times New Roman"/>
          <w:b/>
          <w:bCs/>
          <w:sz w:val="28"/>
          <w:szCs w:val="28"/>
          <w:u w:val="single"/>
        </w:rPr>
      </w:pPr>
      <w:r>
        <w:rPr>
          <w:rFonts w:eastAsia="Times New Roman" w:cs="Times New Roman"/>
          <w:b/>
          <w:bCs/>
          <w:sz w:val="28"/>
          <w:szCs w:val="28"/>
          <w:u w:val="single"/>
        </w:rPr>
        <w:t xml:space="preserve">COOPERATIVE AGREEMENT TO </w:t>
      </w:r>
    </w:p>
    <w:p w14:paraId="4D5032AD" w14:textId="77777777" w:rsidR="008B6985" w:rsidRDefault="008B6985" w:rsidP="008B6985">
      <w:pPr>
        <w:widowControl w:val="0"/>
        <w:autoSpaceDE w:val="0"/>
        <w:autoSpaceDN w:val="0"/>
        <w:adjustRightInd w:val="0"/>
        <w:spacing w:after="0" w:line="240" w:lineRule="auto"/>
        <w:jc w:val="center"/>
        <w:rPr>
          <w:rFonts w:eastAsia="Times New Roman" w:cs="Times New Roman"/>
          <w:b/>
          <w:bCs/>
          <w:sz w:val="28"/>
          <w:szCs w:val="28"/>
          <w:u w:val="single"/>
        </w:rPr>
      </w:pPr>
      <w:r w:rsidRPr="00206AD3">
        <w:rPr>
          <w:rFonts w:eastAsia="Times New Roman" w:cs="Times New Roman"/>
          <w:b/>
          <w:bCs/>
          <w:sz w:val="28"/>
          <w:szCs w:val="28"/>
          <w:u w:val="single"/>
        </w:rPr>
        <w:t>LARGE BUSINESS</w:t>
      </w:r>
      <w:r>
        <w:rPr>
          <w:rFonts w:eastAsia="Times New Roman" w:cs="Times New Roman"/>
          <w:b/>
          <w:bCs/>
          <w:sz w:val="28"/>
          <w:szCs w:val="28"/>
          <w:u w:val="single"/>
        </w:rPr>
        <w:t>, STATE OR LOCAL GOVERNMENT, OR FOREIGN ENTITY</w:t>
      </w:r>
    </w:p>
    <w:p w14:paraId="4D5032AE" w14:textId="77777777" w:rsidR="008B6985" w:rsidRDefault="008B6985" w:rsidP="008B6985">
      <w:pPr>
        <w:widowControl w:val="0"/>
        <w:autoSpaceDE w:val="0"/>
        <w:autoSpaceDN w:val="0"/>
        <w:adjustRightInd w:val="0"/>
        <w:spacing w:after="0" w:line="240" w:lineRule="auto"/>
        <w:jc w:val="center"/>
        <w:rPr>
          <w:rFonts w:eastAsia="Times New Roman" w:cs="Times New Roman"/>
          <w:b/>
          <w:bCs/>
          <w:sz w:val="28"/>
          <w:szCs w:val="28"/>
          <w:u w:val="single"/>
        </w:rPr>
      </w:pPr>
      <w:r>
        <w:rPr>
          <w:rFonts w:eastAsia="Times New Roman" w:cs="Times New Roman"/>
          <w:b/>
          <w:bCs/>
          <w:sz w:val="28"/>
          <w:szCs w:val="28"/>
          <w:u w:val="single"/>
        </w:rPr>
        <w:t xml:space="preserve"> WITH PATENT WAIVER</w:t>
      </w:r>
    </w:p>
    <w:p w14:paraId="4D5032AF" w14:textId="77777777" w:rsidR="003C0EEB" w:rsidRPr="00206AD3" w:rsidRDefault="003C0EEB" w:rsidP="00EA423C">
      <w:pPr>
        <w:rPr>
          <w:sz w:val="24"/>
          <w:szCs w:val="24"/>
        </w:rPr>
      </w:pPr>
    </w:p>
    <w:p w14:paraId="4D5032B0" w14:textId="77777777" w:rsidR="00B123B8" w:rsidRPr="00206AD3" w:rsidRDefault="00B123B8" w:rsidP="00EA423C">
      <w:pPr>
        <w:pStyle w:val="Default"/>
        <w:numPr>
          <w:ilvl w:val="0"/>
          <w:numId w:val="14"/>
        </w:numPr>
        <w:tabs>
          <w:tab w:val="clear" w:pos="720"/>
          <w:tab w:val="num" w:pos="360"/>
          <w:tab w:val="left" w:pos="4950"/>
        </w:tabs>
        <w:ind w:left="360"/>
        <w:rPr>
          <w:rFonts w:asciiTheme="minorHAnsi" w:hAnsiTheme="minorHAnsi" w:cs="Times New Roman"/>
          <w:color w:val="auto"/>
        </w:rPr>
      </w:pPr>
      <w:r w:rsidRPr="00206AD3">
        <w:rPr>
          <w:rFonts w:asciiTheme="minorHAnsi" w:hAnsiTheme="minorHAnsi" w:cs="Times New Roman"/>
          <w:color w:val="auto"/>
        </w:rPr>
        <w:t xml:space="preserve">Patent Rights - (Large Business Firms – </w:t>
      </w:r>
      <w:r w:rsidR="00AC6E11">
        <w:rPr>
          <w:rFonts w:asciiTheme="minorHAnsi" w:hAnsiTheme="minorHAnsi" w:cs="Times New Roman"/>
          <w:color w:val="auto"/>
        </w:rPr>
        <w:t>Class Patent</w:t>
      </w:r>
      <w:r w:rsidRPr="00206AD3">
        <w:rPr>
          <w:rFonts w:asciiTheme="minorHAnsi" w:hAnsiTheme="minorHAnsi" w:cs="Times New Roman"/>
          <w:color w:val="auto"/>
        </w:rPr>
        <w:t xml:space="preserve"> Waiver issued in accordance with 10 CFR 784);  [including U.S. Competitiveness provisions in Section (t)]</w:t>
      </w:r>
    </w:p>
    <w:p w14:paraId="4D5032B1" w14:textId="77777777" w:rsidR="00B123B8" w:rsidRPr="00206AD3" w:rsidRDefault="00B123B8" w:rsidP="00EA423C">
      <w:pPr>
        <w:pStyle w:val="Default"/>
        <w:tabs>
          <w:tab w:val="left" w:pos="4950"/>
        </w:tabs>
        <w:rPr>
          <w:rFonts w:asciiTheme="minorHAnsi" w:hAnsiTheme="minorHAnsi" w:cs="Times New Roman"/>
          <w:color w:val="auto"/>
        </w:rPr>
      </w:pPr>
    </w:p>
    <w:p w14:paraId="4D5032B2" w14:textId="77777777" w:rsidR="00B123B8" w:rsidRDefault="007B3CD3" w:rsidP="00EA423C">
      <w:pPr>
        <w:pStyle w:val="Default"/>
        <w:numPr>
          <w:ilvl w:val="0"/>
          <w:numId w:val="14"/>
        </w:numPr>
        <w:tabs>
          <w:tab w:val="clear" w:pos="720"/>
          <w:tab w:val="num" w:pos="360"/>
          <w:tab w:val="left" w:pos="4950"/>
        </w:tabs>
        <w:ind w:left="360"/>
        <w:rPr>
          <w:rFonts w:asciiTheme="minorHAnsi" w:hAnsiTheme="minorHAnsi" w:cs="Times New Roman"/>
          <w:color w:val="auto"/>
        </w:rPr>
      </w:pPr>
      <w:r w:rsidRPr="006C245D">
        <w:rPr>
          <w:rFonts w:asciiTheme="minorHAnsi" w:hAnsiTheme="minorHAnsi"/>
          <w:bCs/>
        </w:rPr>
        <w:t>10 CFR Part 600, Subpart D, Appendix A</w:t>
      </w:r>
      <w:r>
        <w:rPr>
          <w:rFonts w:asciiTheme="minorHAnsi" w:hAnsiTheme="minorHAnsi" w:cs="Times New Roman"/>
          <w:color w:val="auto"/>
        </w:rPr>
        <w:t>,</w:t>
      </w:r>
      <w:r w:rsidR="00D37672">
        <w:rPr>
          <w:rFonts w:asciiTheme="minorHAnsi" w:hAnsiTheme="minorHAnsi" w:cs="Times New Roman"/>
          <w:color w:val="auto"/>
        </w:rPr>
        <w:t xml:space="preserve"> </w:t>
      </w:r>
      <w:r w:rsidR="00B123B8" w:rsidRPr="00206AD3">
        <w:rPr>
          <w:rFonts w:asciiTheme="minorHAnsi" w:hAnsiTheme="minorHAnsi" w:cs="Times New Roman"/>
          <w:color w:val="auto"/>
        </w:rPr>
        <w:t xml:space="preserve">Rights in Data </w:t>
      </w:r>
      <w:r w:rsidR="00FF3F94">
        <w:rPr>
          <w:rFonts w:asciiTheme="minorHAnsi" w:hAnsiTheme="minorHAnsi" w:cs="Times New Roman"/>
          <w:color w:val="auto"/>
        </w:rPr>
        <w:t xml:space="preserve">– General </w:t>
      </w:r>
      <w:r w:rsidR="00B123B8" w:rsidRPr="00206AD3">
        <w:rPr>
          <w:rFonts w:asciiTheme="minorHAnsi" w:hAnsiTheme="minorHAnsi" w:cs="Times New Roman"/>
          <w:color w:val="auto"/>
        </w:rPr>
        <w:t>(OCT 2003)</w:t>
      </w:r>
      <w:r w:rsidR="00FF3F94">
        <w:rPr>
          <w:rFonts w:asciiTheme="minorHAnsi" w:hAnsiTheme="minorHAnsi" w:cs="Times New Roman"/>
          <w:color w:val="auto"/>
        </w:rPr>
        <w:t xml:space="preserve"> </w:t>
      </w:r>
    </w:p>
    <w:p w14:paraId="4D5032B3" w14:textId="77777777" w:rsidR="00FF3F94" w:rsidRDefault="00FF3F94" w:rsidP="00EA423C">
      <w:pPr>
        <w:pStyle w:val="Default"/>
        <w:tabs>
          <w:tab w:val="left" w:pos="4950"/>
        </w:tabs>
        <w:ind w:left="360"/>
        <w:rPr>
          <w:rFonts w:asciiTheme="minorHAnsi" w:hAnsiTheme="minorHAnsi" w:cs="Times New Roman"/>
          <w:color w:val="auto"/>
        </w:rPr>
      </w:pPr>
    </w:p>
    <w:p w14:paraId="4D5032B4" w14:textId="77777777" w:rsidR="00FF3F94" w:rsidRPr="00FF3F94" w:rsidRDefault="00FF3F94" w:rsidP="00EA423C">
      <w:pPr>
        <w:pStyle w:val="Default"/>
        <w:tabs>
          <w:tab w:val="left" w:pos="4950"/>
        </w:tabs>
        <w:ind w:left="360"/>
        <w:rPr>
          <w:rFonts w:asciiTheme="minorHAnsi" w:hAnsiTheme="minorHAnsi" w:cs="Times New Roman"/>
          <w:i/>
          <w:color w:val="auto"/>
        </w:rPr>
      </w:pPr>
      <w:r w:rsidRPr="00FF3F94">
        <w:rPr>
          <w:rFonts w:asciiTheme="minorHAnsi" w:hAnsiTheme="minorHAnsi" w:cs="Times New Roman"/>
          <w:i/>
          <w:color w:val="auto"/>
        </w:rPr>
        <w:t>If the contracting officer, in consultation with DOE patent counsel and the DOE program official, determines that delivery of limited rights data or restricted computer software is necessary, Alternates I and II may be inserted into the clause after negotiations with the applicant.</w:t>
      </w:r>
    </w:p>
    <w:p w14:paraId="4D5032B5" w14:textId="77777777" w:rsidR="00B123B8" w:rsidRPr="00206AD3" w:rsidRDefault="00B123B8" w:rsidP="00EA423C">
      <w:pPr>
        <w:pStyle w:val="Default"/>
        <w:tabs>
          <w:tab w:val="left" w:pos="4950"/>
        </w:tabs>
        <w:ind w:left="360"/>
        <w:rPr>
          <w:rFonts w:asciiTheme="minorHAnsi" w:hAnsiTheme="minorHAnsi" w:cs="Times New Roman"/>
          <w:color w:val="auto"/>
        </w:rPr>
      </w:pPr>
    </w:p>
    <w:p w14:paraId="4D5032B6" w14:textId="77777777" w:rsidR="003C0EEB" w:rsidRPr="00206AD3" w:rsidRDefault="003C0EEB" w:rsidP="00EA423C">
      <w:pPr>
        <w:pStyle w:val="Default"/>
        <w:numPr>
          <w:ilvl w:val="0"/>
          <w:numId w:val="14"/>
        </w:numPr>
        <w:tabs>
          <w:tab w:val="clear" w:pos="720"/>
          <w:tab w:val="num" w:pos="360"/>
          <w:tab w:val="left" w:pos="4950"/>
        </w:tabs>
        <w:ind w:left="360"/>
        <w:rPr>
          <w:rFonts w:asciiTheme="minorHAnsi" w:hAnsiTheme="minorHAnsi" w:cs="Times New Roman"/>
          <w:color w:val="auto"/>
        </w:rPr>
      </w:pPr>
      <w:r w:rsidRPr="00206AD3">
        <w:rPr>
          <w:rFonts w:asciiTheme="minorHAnsi" w:hAnsiTheme="minorHAnsi" w:cs="Times New Roman"/>
          <w:color w:val="auto"/>
        </w:rPr>
        <w:t xml:space="preserve">FAR 52.227-1 Authorization and Consent (JUL 1995)-Alternate I </w:t>
      </w:r>
      <w:r w:rsidRPr="00206AD3">
        <w:rPr>
          <w:rFonts w:asciiTheme="minorHAnsi" w:hAnsiTheme="minorHAnsi" w:cs="Times New Roman"/>
          <w:color w:val="auto"/>
        </w:rPr>
        <w:br/>
        <w:t>(APR 1984)</w:t>
      </w:r>
    </w:p>
    <w:p w14:paraId="4D5032B7" w14:textId="77777777" w:rsidR="003C0EEB" w:rsidRPr="00206AD3" w:rsidRDefault="003C0EEB" w:rsidP="00EA423C">
      <w:pPr>
        <w:pStyle w:val="Default"/>
        <w:tabs>
          <w:tab w:val="left" w:pos="4950"/>
        </w:tabs>
        <w:rPr>
          <w:rFonts w:asciiTheme="minorHAnsi" w:hAnsiTheme="minorHAnsi" w:cs="Times New Roman"/>
          <w:color w:val="auto"/>
        </w:rPr>
      </w:pPr>
    </w:p>
    <w:p w14:paraId="4D5032B8" w14:textId="77777777" w:rsidR="00840ACC" w:rsidRPr="00206AD3" w:rsidRDefault="003C0EEB" w:rsidP="00EA423C">
      <w:pPr>
        <w:pStyle w:val="Default"/>
        <w:numPr>
          <w:ilvl w:val="0"/>
          <w:numId w:val="14"/>
        </w:numPr>
        <w:tabs>
          <w:tab w:val="clear" w:pos="720"/>
          <w:tab w:val="num" w:pos="360"/>
          <w:tab w:val="left" w:pos="4950"/>
        </w:tabs>
        <w:ind w:left="360"/>
        <w:rPr>
          <w:rFonts w:asciiTheme="minorHAnsi" w:hAnsiTheme="minorHAnsi" w:cs="Times New Roman"/>
          <w:color w:val="auto"/>
        </w:rPr>
      </w:pPr>
      <w:r w:rsidRPr="00206AD3">
        <w:rPr>
          <w:rFonts w:asciiTheme="minorHAnsi" w:hAnsiTheme="minorHAnsi" w:cs="Times New Roman"/>
          <w:color w:val="auto"/>
        </w:rPr>
        <w:t xml:space="preserve">FAR 52.227-2 Notice and Assistance Regarding Patent and Copyright </w:t>
      </w:r>
      <w:r w:rsidRPr="00206AD3">
        <w:rPr>
          <w:rFonts w:asciiTheme="minorHAnsi" w:hAnsiTheme="minorHAnsi" w:cs="Times New Roman"/>
          <w:color w:val="auto"/>
        </w:rPr>
        <w:br/>
        <w:t>Infringement (AUG 1996)</w:t>
      </w:r>
    </w:p>
    <w:p w14:paraId="4D5032B9" w14:textId="77777777" w:rsidR="002030E2" w:rsidRPr="00206AD3" w:rsidRDefault="003C0EEB" w:rsidP="00EA423C">
      <w:pPr>
        <w:pStyle w:val="Default"/>
        <w:tabs>
          <w:tab w:val="left" w:pos="4950"/>
        </w:tabs>
        <w:rPr>
          <w:rFonts w:asciiTheme="minorHAnsi" w:hAnsiTheme="minorHAnsi" w:cs="Times New Roman"/>
          <w:color w:val="auto"/>
        </w:rPr>
      </w:pPr>
      <w:r w:rsidRPr="00206AD3">
        <w:rPr>
          <w:rFonts w:asciiTheme="minorHAnsi" w:hAnsiTheme="minorHAnsi" w:cs="Times New Roman"/>
          <w:color w:val="auto"/>
        </w:rPr>
        <w:t xml:space="preserve"> </w:t>
      </w:r>
    </w:p>
    <w:p w14:paraId="4D5032BA" w14:textId="77777777" w:rsidR="003C0EEB" w:rsidRPr="00206AD3" w:rsidRDefault="003C0EEB" w:rsidP="00EA423C">
      <w:pPr>
        <w:pStyle w:val="Default"/>
        <w:tabs>
          <w:tab w:val="left" w:pos="4950"/>
        </w:tabs>
        <w:ind w:left="360"/>
        <w:rPr>
          <w:rFonts w:asciiTheme="minorHAnsi" w:hAnsiTheme="minorHAnsi" w:cs="Times New Roman"/>
          <w:color w:val="auto"/>
        </w:rPr>
      </w:pPr>
      <w:r w:rsidRPr="00206AD3">
        <w:rPr>
          <w:rFonts w:asciiTheme="minorHAnsi" w:hAnsiTheme="minorHAnsi" w:cs="Times New Roman"/>
          <w:i/>
          <w:iCs/>
          <w:color w:val="auto"/>
        </w:rPr>
        <w:t>Th</w:t>
      </w:r>
      <w:r w:rsidR="003804DA" w:rsidRPr="00206AD3">
        <w:rPr>
          <w:rFonts w:asciiTheme="minorHAnsi" w:hAnsiTheme="minorHAnsi" w:cs="Times New Roman"/>
          <w:i/>
          <w:iCs/>
          <w:color w:val="auto"/>
        </w:rPr>
        <w:t>e above</w:t>
      </w:r>
      <w:r w:rsidRPr="00206AD3">
        <w:rPr>
          <w:rFonts w:asciiTheme="minorHAnsi" w:hAnsiTheme="minorHAnsi" w:cs="Times New Roman"/>
          <w:i/>
          <w:iCs/>
          <w:color w:val="auto"/>
        </w:rPr>
        <w:t xml:space="preserve"> clause is not applicable if the award is for less than $100,000, in aggregate.</w:t>
      </w:r>
    </w:p>
    <w:p w14:paraId="4D5032BB" w14:textId="77777777" w:rsidR="003C0EEB" w:rsidRPr="00206AD3" w:rsidRDefault="003C0EEB" w:rsidP="00EA423C">
      <w:pPr>
        <w:pStyle w:val="Default"/>
        <w:tabs>
          <w:tab w:val="left" w:pos="4950"/>
        </w:tabs>
        <w:ind w:left="-360"/>
        <w:rPr>
          <w:rFonts w:asciiTheme="minorHAnsi" w:hAnsiTheme="minorHAnsi" w:cs="Times New Roman"/>
          <w:color w:val="auto"/>
        </w:rPr>
      </w:pPr>
    </w:p>
    <w:p w14:paraId="4D5032BC" w14:textId="77777777" w:rsidR="003C0EEB" w:rsidRPr="00206AD3" w:rsidRDefault="003C0EEB" w:rsidP="00EA423C">
      <w:pPr>
        <w:pStyle w:val="Default"/>
        <w:numPr>
          <w:ilvl w:val="0"/>
          <w:numId w:val="14"/>
        </w:numPr>
        <w:tabs>
          <w:tab w:val="clear" w:pos="720"/>
          <w:tab w:val="num" w:pos="360"/>
          <w:tab w:val="left" w:pos="4950"/>
        </w:tabs>
        <w:ind w:left="360"/>
        <w:rPr>
          <w:rFonts w:asciiTheme="minorHAnsi" w:hAnsiTheme="minorHAnsi" w:cs="Times New Roman"/>
          <w:color w:val="auto"/>
        </w:rPr>
      </w:pPr>
      <w:r w:rsidRPr="00206AD3">
        <w:rPr>
          <w:rFonts w:asciiTheme="minorHAnsi" w:hAnsiTheme="minorHAnsi" w:cs="Times New Roman"/>
          <w:color w:val="auto"/>
        </w:rPr>
        <w:t>FAR 52.227-23 Rights to Proposal Data (Technical) (JUN 1987)</w:t>
      </w:r>
    </w:p>
    <w:p w14:paraId="4D5032BD" w14:textId="77777777" w:rsidR="003C0EEB" w:rsidRPr="00206AD3" w:rsidRDefault="003C0EEB" w:rsidP="00EA423C">
      <w:pPr>
        <w:pStyle w:val="Default"/>
        <w:tabs>
          <w:tab w:val="left" w:pos="4950"/>
        </w:tabs>
        <w:ind w:left="-360"/>
        <w:rPr>
          <w:rFonts w:asciiTheme="minorHAnsi" w:hAnsiTheme="minorHAnsi" w:cs="Times New Roman"/>
          <w:color w:val="auto"/>
        </w:rPr>
      </w:pPr>
    </w:p>
    <w:p w14:paraId="4D5032BE" w14:textId="77777777" w:rsidR="003C0EEB" w:rsidRPr="00043A4B" w:rsidRDefault="001946CF" w:rsidP="00EA423C">
      <w:pPr>
        <w:pStyle w:val="Default"/>
        <w:numPr>
          <w:ilvl w:val="0"/>
          <w:numId w:val="14"/>
        </w:numPr>
        <w:tabs>
          <w:tab w:val="clear" w:pos="720"/>
          <w:tab w:val="num" w:pos="360"/>
          <w:tab w:val="left" w:pos="4950"/>
        </w:tabs>
        <w:ind w:left="360"/>
        <w:rPr>
          <w:rFonts w:asciiTheme="minorHAnsi" w:hAnsiTheme="minorHAnsi" w:cs="Times New Roman"/>
          <w:color w:val="auto"/>
        </w:rPr>
      </w:pPr>
      <w:proofErr w:type="spellStart"/>
      <w:r w:rsidRPr="00043A4B">
        <w:rPr>
          <w:rFonts w:asciiTheme="minorHAnsi" w:hAnsiTheme="minorHAnsi" w:cs="Times New Roman"/>
          <w:color w:val="auto"/>
        </w:rPr>
        <w:t>Subawards</w:t>
      </w:r>
      <w:proofErr w:type="spellEnd"/>
      <w:r w:rsidR="00043A4B" w:rsidRPr="00043A4B">
        <w:rPr>
          <w:rFonts w:asciiTheme="minorHAnsi" w:hAnsiTheme="minorHAnsi" w:cs="Times New Roman"/>
          <w:color w:val="auto"/>
        </w:rPr>
        <w:t xml:space="preserve">: Flow-Down Provisions </w:t>
      </w:r>
      <w:r w:rsidR="003C0EEB" w:rsidRPr="00043A4B">
        <w:rPr>
          <w:rFonts w:asciiTheme="minorHAnsi" w:hAnsiTheme="minorHAnsi" w:cs="Times New Roman"/>
          <w:color w:val="auto"/>
        </w:rPr>
        <w:br/>
      </w:r>
    </w:p>
    <w:p w14:paraId="4D5032BF" w14:textId="77777777" w:rsidR="003C0EEB" w:rsidRPr="00206AD3" w:rsidRDefault="003C0EEB" w:rsidP="00EA423C">
      <w:pPr>
        <w:pStyle w:val="CM13"/>
        <w:tabs>
          <w:tab w:val="left" w:pos="4950"/>
        </w:tabs>
        <w:spacing w:after="0" w:line="283" w:lineRule="atLeast"/>
        <w:rPr>
          <w:rFonts w:asciiTheme="minorHAnsi" w:hAnsiTheme="minorHAnsi"/>
        </w:rPr>
      </w:pPr>
      <w:r w:rsidRPr="00206AD3">
        <w:rPr>
          <w:rFonts w:asciiTheme="minorHAnsi" w:hAnsiTheme="minorHAnsi"/>
        </w:rPr>
        <w:t>NOTE: In reading these provisions, any reference to “</w:t>
      </w:r>
      <w:r w:rsidRPr="00206AD3">
        <w:rPr>
          <w:rFonts w:asciiTheme="minorHAnsi" w:hAnsiTheme="minorHAnsi"/>
          <w:i/>
        </w:rPr>
        <w:t>contractor</w:t>
      </w:r>
      <w:r w:rsidRPr="00206AD3">
        <w:rPr>
          <w:rFonts w:asciiTheme="minorHAnsi" w:hAnsiTheme="minorHAnsi"/>
        </w:rPr>
        <w:t>” shall mean “</w:t>
      </w:r>
      <w:r w:rsidRPr="00206AD3">
        <w:rPr>
          <w:rFonts w:asciiTheme="minorHAnsi" w:hAnsiTheme="minorHAnsi"/>
          <w:i/>
        </w:rPr>
        <w:t>recipient</w:t>
      </w:r>
      <w:r w:rsidRPr="00206AD3">
        <w:rPr>
          <w:rFonts w:asciiTheme="minorHAnsi" w:hAnsiTheme="minorHAnsi"/>
        </w:rPr>
        <w:t>,” and any reference to “contract” or “</w:t>
      </w:r>
      <w:r w:rsidRPr="00206AD3">
        <w:rPr>
          <w:rFonts w:asciiTheme="minorHAnsi" w:hAnsiTheme="minorHAnsi"/>
          <w:i/>
        </w:rPr>
        <w:t>subcontract</w:t>
      </w:r>
      <w:r w:rsidRPr="00206AD3">
        <w:rPr>
          <w:rFonts w:asciiTheme="minorHAnsi" w:hAnsiTheme="minorHAnsi"/>
        </w:rPr>
        <w:t>” shall mean “award” or “</w:t>
      </w:r>
      <w:proofErr w:type="spellStart"/>
      <w:r w:rsidRPr="00206AD3">
        <w:rPr>
          <w:rFonts w:asciiTheme="minorHAnsi" w:hAnsiTheme="minorHAnsi"/>
          <w:i/>
        </w:rPr>
        <w:t>subaward</w:t>
      </w:r>
      <w:proofErr w:type="spellEnd"/>
      <w:r w:rsidRPr="00206AD3">
        <w:rPr>
          <w:rFonts w:asciiTheme="minorHAnsi" w:hAnsiTheme="minorHAnsi"/>
        </w:rPr>
        <w:t xml:space="preserve">.” </w:t>
      </w:r>
    </w:p>
    <w:p w14:paraId="4D5032C0" w14:textId="77777777" w:rsidR="008F1C2A" w:rsidRPr="00206AD3" w:rsidRDefault="008F1C2A" w:rsidP="00EA423C">
      <w:pPr>
        <w:pStyle w:val="Default"/>
        <w:spacing w:line="283" w:lineRule="atLeast"/>
        <w:rPr>
          <w:rFonts w:asciiTheme="minorHAnsi" w:hAnsiTheme="minorHAnsi" w:cs="Times New Roman"/>
          <w:color w:val="auto"/>
        </w:rPr>
      </w:pPr>
    </w:p>
    <w:p w14:paraId="4D5032C1" w14:textId="77777777" w:rsidR="008F1C2A" w:rsidRPr="00206AD3" w:rsidRDefault="008F1C2A" w:rsidP="00EA423C">
      <w:pPr>
        <w:pStyle w:val="Default"/>
        <w:spacing w:line="283" w:lineRule="atLeast"/>
        <w:rPr>
          <w:rFonts w:asciiTheme="minorHAnsi" w:hAnsiTheme="minorHAnsi" w:cs="Times New Roman"/>
          <w:color w:val="auto"/>
        </w:rPr>
      </w:pPr>
      <w:r w:rsidRPr="00206AD3">
        <w:rPr>
          <w:rFonts w:asciiTheme="minorHAnsi" w:hAnsiTheme="minorHAnsi" w:cs="Times New Roman"/>
          <w:color w:val="auto"/>
        </w:rPr>
        <w:t>NOTE: Please refer to Attachment 4 (</w:t>
      </w:r>
      <w:r w:rsidR="007619A3">
        <w:rPr>
          <w:rFonts w:asciiTheme="minorHAnsi" w:hAnsiTheme="minorHAnsi" w:cs="Times New Roman"/>
          <w:color w:val="auto"/>
        </w:rPr>
        <w:t>EERE</w:t>
      </w:r>
      <w:r w:rsidRPr="00206AD3">
        <w:rPr>
          <w:rFonts w:asciiTheme="minorHAnsi" w:hAnsiTheme="minorHAnsi" w:cs="Times New Roman"/>
          <w:color w:val="auto"/>
        </w:rPr>
        <w:t xml:space="preserve"> Reporting Checklist and Instructions) for guidance on complying with the intellectual property reporting obligations referenced herein.  </w:t>
      </w:r>
    </w:p>
    <w:p w14:paraId="4D5032C2" w14:textId="77777777" w:rsidR="003C0EEB" w:rsidRPr="00206AD3" w:rsidRDefault="003C0EEB" w:rsidP="00EA423C">
      <w:pPr>
        <w:pStyle w:val="Default"/>
        <w:tabs>
          <w:tab w:val="left" w:pos="720"/>
        </w:tabs>
        <w:rPr>
          <w:rFonts w:asciiTheme="minorHAnsi" w:hAnsiTheme="minorHAnsi"/>
          <w:b/>
          <w:bCs/>
          <w:color w:val="auto"/>
        </w:rPr>
      </w:pPr>
    </w:p>
    <w:p w14:paraId="4D5032C3" w14:textId="77777777" w:rsidR="003C0EEB" w:rsidRPr="00206AD3" w:rsidRDefault="003C0EEB" w:rsidP="00EA423C">
      <w:pPr>
        <w:pStyle w:val="Default"/>
        <w:tabs>
          <w:tab w:val="left" w:pos="720"/>
        </w:tabs>
        <w:rPr>
          <w:rFonts w:asciiTheme="minorHAnsi" w:hAnsiTheme="minorHAnsi"/>
          <w:b/>
          <w:bCs/>
          <w:color w:val="auto"/>
        </w:rPr>
      </w:pPr>
    </w:p>
    <w:p w14:paraId="4D5032C4" w14:textId="77777777" w:rsidR="003C0EEB" w:rsidRPr="00206AD3" w:rsidRDefault="003C0EEB" w:rsidP="00EA423C">
      <w:pPr>
        <w:pStyle w:val="Default"/>
        <w:tabs>
          <w:tab w:val="left" w:pos="720"/>
        </w:tabs>
        <w:rPr>
          <w:rFonts w:asciiTheme="minorHAnsi" w:hAnsiTheme="minorHAnsi"/>
          <w:b/>
          <w:bCs/>
          <w:color w:val="auto"/>
        </w:rPr>
      </w:pPr>
    </w:p>
    <w:p w14:paraId="4D5032C5" w14:textId="77777777" w:rsidR="003C0EEB" w:rsidRPr="00206AD3" w:rsidRDefault="003C0EEB" w:rsidP="00EA423C">
      <w:pPr>
        <w:pStyle w:val="Default"/>
        <w:tabs>
          <w:tab w:val="left" w:pos="720"/>
        </w:tabs>
        <w:rPr>
          <w:rFonts w:asciiTheme="minorHAnsi" w:hAnsiTheme="minorHAnsi"/>
          <w:b/>
          <w:bCs/>
          <w:color w:val="auto"/>
        </w:rPr>
      </w:pPr>
    </w:p>
    <w:p w14:paraId="4D5032C6" w14:textId="77777777" w:rsidR="003C0EEB" w:rsidRPr="00206AD3" w:rsidRDefault="003C0EEB" w:rsidP="00EA423C">
      <w:pPr>
        <w:pStyle w:val="Default"/>
        <w:tabs>
          <w:tab w:val="left" w:pos="720"/>
        </w:tabs>
        <w:rPr>
          <w:rFonts w:asciiTheme="minorHAnsi" w:hAnsiTheme="minorHAnsi"/>
          <w:b/>
          <w:bCs/>
          <w:color w:val="auto"/>
        </w:rPr>
      </w:pPr>
    </w:p>
    <w:p w14:paraId="4D5032C7" w14:textId="77777777" w:rsidR="003C0EEB" w:rsidRPr="00206AD3" w:rsidRDefault="003C0EEB" w:rsidP="00EA423C">
      <w:pPr>
        <w:pStyle w:val="Default"/>
        <w:tabs>
          <w:tab w:val="left" w:pos="720"/>
        </w:tabs>
        <w:rPr>
          <w:rFonts w:asciiTheme="minorHAnsi" w:hAnsiTheme="minorHAnsi"/>
          <w:b/>
          <w:bCs/>
          <w:color w:val="auto"/>
        </w:rPr>
      </w:pPr>
    </w:p>
    <w:p w14:paraId="4D5032C8" w14:textId="77777777" w:rsidR="003C0EEB" w:rsidRPr="00206AD3" w:rsidRDefault="003C0EEB" w:rsidP="00EA423C">
      <w:pPr>
        <w:pStyle w:val="Default"/>
        <w:tabs>
          <w:tab w:val="left" w:pos="720"/>
        </w:tabs>
        <w:rPr>
          <w:rFonts w:asciiTheme="minorHAnsi" w:hAnsiTheme="minorHAnsi"/>
          <w:b/>
          <w:bCs/>
          <w:color w:val="auto"/>
        </w:rPr>
      </w:pPr>
    </w:p>
    <w:p w14:paraId="4D5032C9" w14:textId="77777777" w:rsidR="00B123B8" w:rsidRPr="00206AD3" w:rsidRDefault="00B123B8" w:rsidP="00EA423C">
      <w:pPr>
        <w:pStyle w:val="Default"/>
        <w:tabs>
          <w:tab w:val="left" w:pos="720"/>
        </w:tabs>
        <w:rPr>
          <w:rFonts w:asciiTheme="minorHAnsi" w:hAnsiTheme="minorHAnsi"/>
          <w:b/>
          <w:bCs/>
          <w:color w:val="auto"/>
        </w:rPr>
      </w:pPr>
      <w:r w:rsidRPr="00206AD3">
        <w:rPr>
          <w:rFonts w:asciiTheme="minorHAnsi" w:hAnsiTheme="minorHAnsi"/>
          <w:b/>
          <w:bCs/>
          <w:color w:val="auto"/>
        </w:rPr>
        <w:t xml:space="preserve">1. </w:t>
      </w:r>
      <w:r w:rsidRPr="00206AD3">
        <w:rPr>
          <w:rFonts w:asciiTheme="minorHAnsi" w:hAnsiTheme="minorHAnsi"/>
          <w:b/>
          <w:bCs/>
          <w:color w:val="auto"/>
        </w:rPr>
        <w:tab/>
      </w:r>
      <w:r w:rsidRPr="00206AD3">
        <w:rPr>
          <w:rFonts w:asciiTheme="minorHAnsi" w:hAnsiTheme="minorHAnsi"/>
          <w:color w:val="auto"/>
        </w:rPr>
        <w:t xml:space="preserve"> </w:t>
      </w:r>
      <w:r w:rsidRPr="00206AD3">
        <w:rPr>
          <w:rFonts w:asciiTheme="minorHAnsi" w:hAnsiTheme="minorHAnsi" w:cs="Times New Roman"/>
          <w:b/>
          <w:color w:val="auto"/>
        </w:rPr>
        <w:t xml:space="preserve">Patent Rights – Large Business Firms </w:t>
      </w:r>
    </w:p>
    <w:p w14:paraId="4D5032CA" w14:textId="77777777" w:rsidR="00B123B8" w:rsidRPr="00206AD3" w:rsidRDefault="00B123B8" w:rsidP="00EA423C">
      <w:pPr>
        <w:pStyle w:val="Default"/>
        <w:tabs>
          <w:tab w:val="left" w:pos="720"/>
        </w:tabs>
        <w:ind w:left="720" w:hanging="720"/>
        <w:rPr>
          <w:rFonts w:asciiTheme="minorHAnsi" w:hAnsiTheme="minorHAnsi" w:cs="Times New Roman"/>
          <w:color w:val="auto"/>
        </w:rPr>
      </w:pPr>
      <w:r w:rsidRPr="00206AD3">
        <w:rPr>
          <w:rFonts w:asciiTheme="minorHAnsi" w:hAnsiTheme="minorHAnsi" w:cs="Times New Roman"/>
          <w:b/>
          <w:color w:val="auto"/>
        </w:rPr>
        <w:tab/>
      </w:r>
      <w:r w:rsidRPr="00206AD3">
        <w:rPr>
          <w:rFonts w:asciiTheme="minorHAnsi" w:hAnsiTheme="minorHAnsi" w:cs="Times New Roman"/>
          <w:color w:val="auto"/>
        </w:rPr>
        <w:t>[</w:t>
      </w:r>
      <w:r w:rsidR="003D0E09">
        <w:rPr>
          <w:rFonts w:asciiTheme="minorHAnsi" w:hAnsiTheme="minorHAnsi" w:cs="Times New Roman"/>
          <w:color w:val="auto"/>
        </w:rPr>
        <w:t xml:space="preserve">Class Waiver W(C) </w:t>
      </w:r>
      <w:r w:rsidR="00AC6E11">
        <w:rPr>
          <w:rFonts w:asciiTheme="minorHAnsi" w:hAnsiTheme="minorHAnsi" w:cs="Times New Roman"/>
          <w:color w:val="auto"/>
        </w:rPr>
        <w:t>XXXX</w:t>
      </w:r>
      <w:r w:rsidR="003D0E09">
        <w:rPr>
          <w:rFonts w:asciiTheme="minorHAnsi" w:hAnsiTheme="minorHAnsi" w:cs="Times New Roman"/>
          <w:color w:val="auto"/>
        </w:rPr>
        <w:t>-</w:t>
      </w:r>
      <w:r w:rsidR="00AC6E11">
        <w:rPr>
          <w:rFonts w:asciiTheme="minorHAnsi" w:hAnsiTheme="minorHAnsi" w:cs="Times New Roman"/>
          <w:color w:val="auto"/>
        </w:rPr>
        <w:t>XXX</w:t>
      </w:r>
      <w:r w:rsidR="003D0E09">
        <w:rPr>
          <w:rFonts w:asciiTheme="minorHAnsi" w:hAnsiTheme="minorHAnsi" w:cs="Times New Roman"/>
          <w:color w:val="auto"/>
        </w:rPr>
        <w:t>, i</w:t>
      </w:r>
      <w:r w:rsidRPr="00206AD3">
        <w:rPr>
          <w:rFonts w:asciiTheme="minorHAnsi" w:hAnsiTheme="minorHAnsi" w:cs="Times New Roman"/>
          <w:color w:val="auto"/>
        </w:rPr>
        <w:t>ssued in accordance with 10 C.F.R. 784</w:t>
      </w:r>
      <w:r w:rsidR="003D0E09">
        <w:rPr>
          <w:rFonts w:asciiTheme="minorHAnsi" w:hAnsiTheme="minorHAnsi" w:cs="Times New Roman"/>
          <w:color w:val="auto"/>
        </w:rPr>
        <w:t>; including U.S. Competitiveness provisions in Section (t)</w:t>
      </w:r>
      <w:r w:rsidRPr="00206AD3">
        <w:rPr>
          <w:rFonts w:asciiTheme="minorHAnsi" w:hAnsiTheme="minorHAnsi" w:cs="Times New Roman"/>
          <w:color w:val="auto"/>
        </w:rPr>
        <w:t xml:space="preserve">] </w:t>
      </w:r>
    </w:p>
    <w:p w14:paraId="4D5032CB" w14:textId="77777777" w:rsidR="00B123B8" w:rsidRPr="00206AD3" w:rsidRDefault="00B123B8" w:rsidP="00EA423C">
      <w:pPr>
        <w:pStyle w:val="Default"/>
        <w:tabs>
          <w:tab w:val="left" w:pos="4950"/>
        </w:tabs>
        <w:rPr>
          <w:rFonts w:asciiTheme="minorHAnsi" w:hAnsiTheme="minorHAnsi" w:cs="Times New Roman"/>
          <w:color w:val="auto"/>
        </w:rPr>
      </w:pPr>
    </w:p>
    <w:p w14:paraId="4D5032CC" w14:textId="77777777" w:rsidR="00B123B8" w:rsidRPr="00206AD3" w:rsidRDefault="00B123B8" w:rsidP="00EA423C">
      <w:pPr>
        <w:pStyle w:val="CM12"/>
        <w:tabs>
          <w:tab w:val="left" w:pos="720"/>
        </w:tabs>
        <w:rPr>
          <w:rFonts w:asciiTheme="minorHAnsi" w:hAnsiTheme="minorHAnsi"/>
        </w:rPr>
      </w:pPr>
      <w:r w:rsidRPr="00206AD3">
        <w:rPr>
          <w:rFonts w:asciiTheme="minorHAnsi" w:hAnsiTheme="minorHAnsi"/>
        </w:rPr>
        <w:t xml:space="preserve">(a) </w:t>
      </w:r>
      <w:r w:rsidRPr="00206AD3">
        <w:rPr>
          <w:rFonts w:asciiTheme="minorHAnsi" w:hAnsiTheme="minorHAnsi"/>
        </w:rPr>
        <w:tab/>
        <w:t xml:space="preserve">Definitions </w:t>
      </w:r>
    </w:p>
    <w:p w14:paraId="4D5032CD" w14:textId="77777777" w:rsidR="00B123B8" w:rsidRPr="00206AD3" w:rsidRDefault="00B123B8" w:rsidP="00EA423C">
      <w:pPr>
        <w:pStyle w:val="CM12"/>
        <w:tabs>
          <w:tab w:val="left" w:pos="4950"/>
        </w:tabs>
        <w:spacing w:line="280" w:lineRule="atLeast"/>
        <w:ind w:left="720"/>
        <w:rPr>
          <w:rFonts w:asciiTheme="minorHAnsi" w:hAnsiTheme="minorHAnsi"/>
        </w:rPr>
      </w:pPr>
      <w:r w:rsidRPr="00206AD3">
        <w:rPr>
          <w:rFonts w:asciiTheme="minorHAnsi" w:hAnsiTheme="minorHAnsi"/>
          <w:i/>
        </w:rPr>
        <w:t>Invention</w:t>
      </w:r>
      <w:r w:rsidRPr="00206AD3">
        <w:rPr>
          <w:rFonts w:asciiTheme="minorHAnsi" w:hAnsiTheme="minorHAnsi"/>
        </w:rPr>
        <w:t xml:space="preserve"> means any invention or discovery which is or may be patentable or otherwise protectable under title 35 of the United States Code or any novel variety of plant that is or may be protectable under the Plant Variety Protection Act (7 U.S.C.2321, et seq.). </w:t>
      </w:r>
    </w:p>
    <w:p w14:paraId="4D5032CE" w14:textId="77777777" w:rsidR="00B123B8" w:rsidRPr="00206AD3" w:rsidRDefault="00B123B8" w:rsidP="00EA423C">
      <w:pPr>
        <w:pStyle w:val="CM12"/>
        <w:tabs>
          <w:tab w:val="left" w:pos="4950"/>
        </w:tabs>
        <w:spacing w:line="280" w:lineRule="atLeast"/>
        <w:ind w:left="720"/>
        <w:rPr>
          <w:rFonts w:asciiTheme="minorHAnsi" w:hAnsiTheme="minorHAnsi"/>
        </w:rPr>
      </w:pPr>
      <w:r w:rsidRPr="00206AD3">
        <w:rPr>
          <w:rFonts w:asciiTheme="minorHAnsi" w:hAnsiTheme="minorHAnsi"/>
          <w:i/>
        </w:rPr>
        <w:t>Background patent</w:t>
      </w:r>
      <w:r w:rsidRPr="00206AD3">
        <w:rPr>
          <w:rFonts w:asciiTheme="minorHAnsi" w:hAnsiTheme="minorHAnsi"/>
        </w:rPr>
        <w:t xml:space="preserve"> means a domestic patent covering an invention or discovery which is not a Subject Invention and which is owned or controlled by the Recipient at any time through the completion of this contract: </w:t>
      </w:r>
    </w:p>
    <w:p w14:paraId="4D5032CF" w14:textId="77777777" w:rsidR="00B123B8" w:rsidRPr="00206AD3" w:rsidRDefault="00B123B8" w:rsidP="00EA423C">
      <w:pPr>
        <w:pStyle w:val="CM12"/>
        <w:tabs>
          <w:tab w:val="left" w:pos="4950"/>
        </w:tabs>
        <w:spacing w:line="280" w:lineRule="atLeast"/>
        <w:ind w:left="1440"/>
        <w:rPr>
          <w:rFonts w:asciiTheme="minorHAnsi" w:hAnsiTheme="minorHAnsi"/>
        </w:rPr>
      </w:pPr>
      <w:r w:rsidRPr="00206AD3">
        <w:rPr>
          <w:rFonts w:asciiTheme="minorHAnsi" w:hAnsiTheme="minorHAnsi"/>
        </w:rPr>
        <w:t>(</w:t>
      </w:r>
      <w:proofErr w:type="spellStart"/>
      <w:r w:rsidRPr="00206AD3">
        <w:rPr>
          <w:rFonts w:asciiTheme="minorHAnsi" w:hAnsiTheme="minorHAnsi"/>
        </w:rPr>
        <w:t>i</w:t>
      </w:r>
      <w:proofErr w:type="spellEnd"/>
      <w:r w:rsidRPr="00206AD3">
        <w:rPr>
          <w:rFonts w:asciiTheme="minorHAnsi" w:hAnsiTheme="minorHAnsi"/>
        </w:rPr>
        <w:t xml:space="preserve">) Which the Recipient, but not the Government, has the right to license to others without obligation to pay royalties thereon, and </w:t>
      </w:r>
    </w:p>
    <w:p w14:paraId="4D5032D0" w14:textId="77777777" w:rsidR="00B123B8" w:rsidRPr="00206AD3" w:rsidRDefault="00B123B8" w:rsidP="00EA423C">
      <w:pPr>
        <w:pStyle w:val="CM12"/>
        <w:tabs>
          <w:tab w:val="left" w:pos="4950"/>
        </w:tabs>
        <w:spacing w:line="280" w:lineRule="atLeast"/>
        <w:ind w:left="1440"/>
        <w:rPr>
          <w:rFonts w:asciiTheme="minorHAnsi" w:hAnsiTheme="minorHAnsi"/>
        </w:rPr>
      </w:pPr>
      <w:r w:rsidRPr="00206AD3">
        <w:rPr>
          <w:rFonts w:asciiTheme="minorHAnsi" w:hAnsiTheme="minorHAnsi"/>
        </w:rPr>
        <w:t xml:space="preserve">(ii)Infringement of which cannot reasonably be avoided upon the practice of any specific process, method, machine, manufacture or composition of matter (including relatively minor modifications thereof) which is a subject of the research, development, or demonstration work performed under this contract. </w:t>
      </w:r>
    </w:p>
    <w:p w14:paraId="4D5032D1" w14:textId="77777777" w:rsidR="00B123B8" w:rsidRPr="00206AD3" w:rsidRDefault="00B123B8" w:rsidP="00EA423C">
      <w:pPr>
        <w:pStyle w:val="CM12"/>
        <w:tabs>
          <w:tab w:val="left" w:pos="4950"/>
        </w:tabs>
        <w:spacing w:line="280" w:lineRule="atLeast"/>
        <w:ind w:left="720"/>
        <w:rPr>
          <w:rFonts w:asciiTheme="minorHAnsi" w:hAnsiTheme="minorHAnsi"/>
        </w:rPr>
      </w:pPr>
      <w:r w:rsidRPr="00206AD3">
        <w:rPr>
          <w:rFonts w:asciiTheme="minorHAnsi" w:hAnsiTheme="minorHAnsi"/>
          <w:i/>
        </w:rPr>
        <w:t>Made,</w:t>
      </w:r>
      <w:r w:rsidRPr="00206AD3">
        <w:rPr>
          <w:rFonts w:asciiTheme="minorHAnsi" w:hAnsiTheme="minorHAnsi"/>
        </w:rPr>
        <w:t xml:space="preserve"> when used in relation to any invention, means the conception or first actual reduction to practice of such invention. </w:t>
      </w:r>
    </w:p>
    <w:p w14:paraId="4D5032D2" w14:textId="77777777" w:rsidR="00B123B8" w:rsidRPr="00206AD3" w:rsidRDefault="00B123B8" w:rsidP="00EA423C">
      <w:pPr>
        <w:pStyle w:val="CM12"/>
        <w:tabs>
          <w:tab w:val="left" w:pos="4950"/>
        </w:tabs>
        <w:spacing w:line="280" w:lineRule="atLeast"/>
        <w:ind w:left="720"/>
        <w:rPr>
          <w:rFonts w:asciiTheme="minorHAnsi" w:hAnsiTheme="minorHAnsi"/>
        </w:rPr>
      </w:pPr>
      <w:r w:rsidRPr="00206AD3">
        <w:rPr>
          <w:rFonts w:asciiTheme="minorHAnsi" w:hAnsiTheme="minorHAnsi"/>
          <w:i/>
        </w:rPr>
        <w:t>Contract</w:t>
      </w:r>
      <w:r w:rsidRPr="00206AD3">
        <w:rPr>
          <w:rFonts w:asciiTheme="minorHAnsi" w:hAnsiTheme="minorHAnsi"/>
        </w:rPr>
        <w:t xml:space="preserve"> means any contract, grant, agreement, understanding, or other arrangement, which includes research, development, or demonstration work, and includes any assignment or substitution of parties. </w:t>
      </w:r>
    </w:p>
    <w:p w14:paraId="4D5032D3" w14:textId="77777777" w:rsidR="00B123B8" w:rsidRPr="00206AD3" w:rsidRDefault="00B123B8" w:rsidP="00EA423C">
      <w:pPr>
        <w:pStyle w:val="CM12"/>
        <w:tabs>
          <w:tab w:val="left" w:pos="4950"/>
        </w:tabs>
        <w:spacing w:line="280" w:lineRule="atLeast"/>
        <w:ind w:left="720"/>
        <w:rPr>
          <w:rFonts w:asciiTheme="minorHAnsi" w:hAnsiTheme="minorHAnsi"/>
        </w:rPr>
      </w:pPr>
      <w:r w:rsidRPr="00206AD3">
        <w:rPr>
          <w:rFonts w:asciiTheme="minorHAnsi" w:hAnsiTheme="minorHAnsi"/>
          <w:i/>
        </w:rPr>
        <w:t>DOE patent waiver regulations</w:t>
      </w:r>
      <w:r w:rsidRPr="00206AD3">
        <w:rPr>
          <w:rFonts w:asciiTheme="minorHAnsi" w:hAnsiTheme="minorHAnsi"/>
        </w:rPr>
        <w:t xml:space="preserve"> means the Department of Energy patent waiver regulations at 10 CFR Part 784. </w:t>
      </w:r>
    </w:p>
    <w:p w14:paraId="4D5032D4" w14:textId="77777777" w:rsidR="00B123B8" w:rsidRPr="00206AD3" w:rsidRDefault="00B123B8" w:rsidP="00EA423C">
      <w:pPr>
        <w:pStyle w:val="CM12"/>
        <w:tabs>
          <w:tab w:val="left" w:pos="4950"/>
        </w:tabs>
        <w:spacing w:line="278" w:lineRule="atLeast"/>
        <w:ind w:left="720"/>
        <w:rPr>
          <w:rFonts w:asciiTheme="minorHAnsi" w:hAnsiTheme="minorHAnsi"/>
        </w:rPr>
      </w:pPr>
      <w:r w:rsidRPr="00206AD3">
        <w:rPr>
          <w:rFonts w:asciiTheme="minorHAnsi" w:hAnsiTheme="minorHAnsi"/>
          <w:i/>
        </w:rPr>
        <w:t>Patent Counsel</w:t>
      </w:r>
      <w:r w:rsidRPr="00206AD3">
        <w:rPr>
          <w:rFonts w:asciiTheme="minorHAnsi" w:hAnsiTheme="minorHAnsi"/>
        </w:rPr>
        <w:t xml:space="preserve"> means the Department of Energy Patent Counsel assisting the procuring activity. </w:t>
      </w:r>
    </w:p>
    <w:p w14:paraId="4D5032D5" w14:textId="77777777" w:rsidR="00B123B8" w:rsidRPr="00206AD3" w:rsidRDefault="00B123B8" w:rsidP="00EA423C">
      <w:pPr>
        <w:pStyle w:val="CM12"/>
        <w:tabs>
          <w:tab w:val="left" w:pos="4950"/>
        </w:tabs>
        <w:spacing w:line="280" w:lineRule="atLeast"/>
        <w:ind w:left="720"/>
        <w:rPr>
          <w:rFonts w:asciiTheme="minorHAnsi" w:hAnsiTheme="minorHAnsi"/>
        </w:rPr>
      </w:pPr>
      <w:r w:rsidRPr="00206AD3">
        <w:rPr>
          <w:rFonts w:asciiTheme="minorHAnsi" w:hAnsiTheme="minorHAnsi"/>
          <w:i/>
        </w:rPr>
        <w:t>Secretary</w:t>
      </w:r>
      <w:r w:rsidRPr="00206AD3">
        <w:rPr>
          <w:rFonts w:asciiTheme="minorHAnsi" w:hAnsiTheme="minorHAnsi"/>
        </w:rPr>
        <w:t xml:space="preserve"> means the Secretary of Energy. </w:t>
      </w:r>
    </w:p>
    <w:p w14:paraId="4D5032D6" w14:textId="77777777" w:rsidR="00B123B8" w:rsidRPr="00206AD3" w:rsidRDefault="00B123B8" w:rsidP="00EA423C">
      <w:pPr>
        <w:pStyle w:val="CM12"/>
        <w:tabs>
          <w:tab w:val="left" w:pos="4950"/>
        </w:tabs>
        <w:spacing w:line="280" w:lineRule="atLeast"/>
        <w:ind w:left="720"/>
        <w:rPr>
          <w:rFonts w:asciiTheme="minorHAnsi" w:hAnsiTheme="minorHAnsi"/>
        </w:rPr>
      </w:pPr>
      <w:r w:rsidRPr="00206AD3">
        <w:rPr>
          <w:rFonts w:asciiTheme="minorHAnsi" w:hAnsiTheme="minorHAnsi"/>
          <w:i/>
        </w:rPr>
        <w:lastRenderedPageBreak/>
        <w:t>Nonprofit organization</w:t>
      </w:r>
      <w:r w:rsidRPr="00206AD3">
        <w:rPr>
          <w:rFonts w:asciiTheme="minorHAnsi" w:hAnsiTheme="minorHAnsi"/>
        </w:rPr>
        <w:t xml:space="preserve"> means a domestic university or other institution of higher education or an organization of the type described in section 501(c</w:t>
      </w:r>
      <w:proofErr w:type="gramStart"/>
      <w:r w:rsidRPr="00206AD3">
        <w:rPr>
          <w:rFonts w:asciiTheme="minorHAnsi" w:hAnsiTheme="minorHAnsi"/>
        </w:rPr>
        <w:t>)(</w:t>
      </w:r>
      <w:proofErr w:type="gramEnd"/>
      <w:r w:rsidRPr="00206AD3">
        <w:rPr>
          <w:rFonts w:asciiTheme="minorHAnsi" w:hAnsiTheme="minorHAnsi"/>
        </w:rPr>
        <w:t xml:space="preserve">3) of the Internal Revenue Code of 1954 (26 U.S.C. 501(c)) and exempt from taxation under section 501(a) of the Internal Revenue Code (26 U.S.C. 501(a)) or any nonprofit scientific or educational organization qualified under a state nonprofit organization statute. </w:t>
      </w:r>
    </w:p>
    <w:p w14:paraId="4D5032D7" w14:textId="77777777" w:rsidR="006B7EE7" w:rsidRDefault="00B123B8" w:rsidP="00EA423C">
      <w:pPr>
        <w:pStyle w:val="CM6"/>
        <w:tabs>
          <w:tab w:val="left" w:pos="4950"/>
        </w:tabs>
        <w:ind w:left="720"/>
        <w:rPr>
          <w:rFonts w:asciiTheme="minorHAnsi" w:hAnsiTheme="minorHAnsi"/>
        </w:rPr>
      </w:pPr>
      <w:r w:rsidRPr="00206AD3">
        <w:rPr>
          <w:rFonts w:asciiTheme="minorHAnsi" w:hAnsiTheme="minorHAnsi"/>
          <w:i/>
        </w:rPr>
        <w:t>Practical application</w:t>
      </w:r>
      <w:r w:rsidRPr="00206AD3">
        <w:rPr>
          <w:rFonts w:asciiTheme="minorHAnsi" w:hAnsiTheme="minorHAnsi"/>
        </w:rPr>
        <w:t xml:space="preserve">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4D5032D8" w14:textId="77777777" w:rsidR="00B123B8" w:rsidRPr="00206AD3" w:rsidRDefault="00B123B8" w:rsidP="00EA423C">
      <w:pPr>
        <w:pStyle w:val="CM6"/>
        <w:tabs>
          <w:tab w:val="left" w:pos="4950"/>
        </w:tabs>
        <w:ind w:left="720"/>
        <w:rPr>
          <w:rFonts w:asciiTheme="minorHAnsi" w:hAnsiTheme="minorHAnsi"/>
        </w:rPr>
      </w:pPr>
      <w:r w:rsidRPr="00206AD3">
        <w:rPr>
          <w:rFonts w:asciiTheme="minorHAnsi" w:hAnsiTheme="minorHAnsi"/>
        </w:rPr>
        <w:t xml:space="preserve"> </w:t>
      </w:r>
    </w:p>
    <w:p w14:paraId="4D5032D9" w14:textId="77777777" w:rsidR="00B123B8" w:rsidRPr="00206AD3" w:rsidRDefault="00B123B8" w:rsidP="00EA423C">
      <w:pPr>
        <w:pStyle w:val="CM12"/>
        <w:tabs>
          <w:tab w:val="left" w:pos="4950"/>
        </w:tabs>
        <w:spacing w:line="280" w:lineRule="atLeast"/>
        <w:ind w:left="720"/>
        <w:rPr>
          <w:rFonts w:asciiTheme="minorHAnsi" w:hAnsiTheme="minorHAnsi"/>
        </w:rPr>
      </w:pPr>
      <w:r w:rsidRPr="006B7EE7">
        <w:rPr>
          <w:rFonts w:asciiTheme="minorHAnsi" w:hAnsiTheme="minorHAnsi"/>
          <w:i/>
        </w:rPr>
        <w:t>S</w:t>
      </w:r>
      <w:r w:rsidR="006B7EE7" w:rsidRPr="006B7EE7">
        <w:rPr>
          <w:rFonts w:asciiTheme="minorHAnsi" w:hAnsiTheme="minorHAnsi"/>
          <w:i/>
        </w:rPr>
        <w:t>m</w:t>
      </w:r>
      <w:r w:rsidRPr="006B7EE7">
        <w:rPr>
          <w:rFonts w:asciiTheme="minorHAnsi" w:hAnsiTheme="minorHAnsi"/>
          <w:i/>
        </w:rPr>
        <w:t xml:space="preserve">all </w:t>
      </w:r>
      <w:r w:rsidR="006B7EE7" w:rsidRPr="006B7EE7">
        <w:rPr>
          <w:rFonts w:asciiTheme="minorHAnsi" w:hAnsiTheme="minorHAnsi"/>
          <w:i/>
        </w:rPr>
        <w:t>B</w:t>
      </w:r>
      <w:r w:rsidRPr="006B7EE7">
        <w:rPr>
          <w:rFonts w:asciiTheme="minorHAnsi" w:hAnsiTheme="minorHAnsi"/>
          <w:i/>
        </w:rPr>
        <w:t>usiness</w:t>
      </w:r>
      <w:r w:rsidRPr="00206AD3">
        <w:rPr>
          <w:rFonts w:asciiTheme="minorHAnsi" w:hAnsiTheme="minorHAnsi"/>
        </w:rPr>
        <w:t xml:space="preserve"> means a small business concern as defined at section 2 of Pub. L. 85-536 (15 U.S.C. 532)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 </w:t>
      </w:r>
    </w:p>
    <w:p w14:paraId="4D5032DA" w14:textId="77777777" w:rsidR="00B123B8" w:rsidRPr="00206AD3" w:rsidRDefault="00B123B8" w:rsidP="00EA423C">
      <w:pPr>
        <w:pStyle w:val="CM12"/>
        <w:tabs>
          <w:tab w:val="left" w:pos="4950"/>
        </w:tabs>
        <w:spacing w:line="280" w:lineRule="atLeast"/>
        <w:ind w:left="720"/>
        <w:rPr>
          <w:rFonts w:asciiTheme="minorHAnsi" w:hAnsiTheme="minorHAnsi"/>
        </w:rPr>
      </w:pPr>
      <w:r w:rsidRPr="00206AD3">
        <w:rPr>
          <w:rFonts w:asciiTheme="minorHAnsi" w:hAnsiTheme="minorHAnsi"/>
          <w:i/>
        </w:rPr>
        <w:t>Subject invention</w:t>
      </w:r>
      <w:r w:rsidRPr="00206AD3">
        <w:rPr>
          <w:rFonts w:asciiTheme="minorHAnsi" w:hAnsiTheme="minorHAnsi"/>
        </w:rPr>
        <w:t xml:space="preserve"> means any invention of the Recipient conceived or first actually reduced to practice in the course of or under this contract; provided, that in the case of a variety of plant, the date of determination (as defined in section 41(d) of the Plant Variety Protection Act, 7 U.S.C. 2401(d)) must also occur during the period of contract performance. </w:t>
      </w:r>
    </w:p>
    <w:p w14:paraId="4D5032DB" w14:textId="77777777" w:rsidR="00B123B8" w:rsidRPr="00206AD3" w:rsidRDefault="00B123B8" w:rsidP="00EA423C">
      <w:pPr>
        <w:pStyle w:val="Default"/>
        <w:tabs>
          <w:tab w:val="left" w:pos="720"/>
          <w:tab w:val="left" w:pos="4950"/>
        </w:tabs>
        <w:rPr>
          <w:rFonts w:asciiTheme="minorHAnsi" w:hAnsiTheme="minorHAnsi" w:cs="Times New Roman"/>
          <w:color w:val="auto"/>
        </w:rPr>
      </w:pPr>
      <w:r w:rsidRPr="00206AD3">
        <w:rPr>
          <w:rFonts w:asciiTheme="minorHAnsi" w:hAnsiTheme="minorHAnsi" w:cs="Times New Roman"/>
          <w:color w:val="auto"/>
        </w:rPr>
        <w:t xml:space="preserve">(b) </w:t>
      </w:r>
      <w:r w:rsidRPr="00206AD3">
        <w:rPr>
          <w:rFonts w:asciiTheme="minorHAnsi" w:hAnsiTheme="minorHAnsi" w:cs="Times New Roman"/>
          <w:color w:val="auto"/>
        </w:rPr>
        <w:tab/>
        <w:t xml:space="preserve">Allocation of principal rights. </w:t>
      </w:r>
    </w:p>
    <w:p w14:paraId="4D5032DC"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2DD" w14:textId="77777777" w:rsidR="00B123B8" w:rsidRPr="00206AD3" w:rsidRDefault="00B123B8" w:rsidP="00EA423C">
      <w:pPr>
        <w:pStyle w:val="Default"/>
        <w:tabs>
          <w:tab w:val="left" w:pos="4950"/>
        </w:tabs>
        <w:ind w:left="720"/>
        <w:rPr>
          <w:rFonts w:asciiTheme="minorHAnsi" w:hAnsiTheme="minorHAnsi" w:cs="Times New Roman"/>
          <w:color w:val="auto"/>
        </w:rPr>
      </w:pPr>
      <w:r w:rsidRPr="00206AD3">
        <w:rPr>
          <w:rFonts w:asciiTheme="minorHAnsi" w:hAnsiTheme="minorHAnsi" w:cs="Times New Roman"/>
          <w:color w:val="auto"/>
        </w:rPr>
        <w:t xml:space="preserve">Whereas DOE has granted a waiver of rights to subject inventions to the Recipient, the Recipient may elect to retain the entire right, title, and interest throughout the world to each subject invention subject to the provisions of this clause and 35 U.S.C. 203.  With respect to any subject invention in which the Recipient elects to retain title, the Government shall have a nonexclusive, nontransferable, irrevocable, paid-up license to practice or have practiced for or on behalf of the United States the subject invention throughout the world. This license will include the right of the </w:t>
      </w:r>
      <w:r w:rsidR="001B3F0E">
        <w:rPr>
          <w:rFonts w:asciiTheme="minorHAnsi" w:hAnsiTheme="minorHAnsi" w:cs="Times New Roman"/>
          <w:color w:val="auto"/>
        </w:rPr>
        <w:t>G</w:t>
      </w:r>
      <w:r w:rsidRPr="00206AD3">
        <w:rPr>
          <w:rFonts w:asciiTheme="minorHAnsi" w:hAnsiTheme="minorHAnsi" w:cs="Times New Roman"/>
          <w:color w:val="auto"/>
        </w:rPr>
        <w:t>overnment to sublicense foreign governments, their nationals, and international organizations, pursuant to the following treaties or international agreements: the United Nations Framework Convention on Climate Change and the Copenhagen Accord.</w:t>
      </w:r>
    </w:p>
    <w:p w14:paraId="4D5032DE"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2DF" w14:textId="77777777" w:rsidR="00B123B8" w:rsidRPr="00206AD3" w:rsidRDefault="00B06992" w:rsidP="00EA423C">
      <w:pPr>
        <w:pStyle w:val="Default"/>
        <w:ind w:left="645"/>
        <w:rPr>
          <w:rFonts w:asciiTheme="minorHAnsi" w:hAnsiTheme="minorHAnsi" w:cs="Times New Roman"/>
          <w:color w:val="auto"/>
        </w:rPr>
      </w:pPr>
      <w:r w:rsidRPr="00206AD3">
        <w:rPr>
          <w:rFonts w:asciiTheme="minorHAnsi" w:hAnsiTheme="minorHAnsi" w:cs="Times New Roman"/>
          <w:color w:val="auto"/>
        </w:rPr>
        <w:t xml:space="preserve">DOE </w:t>
      </w:r>
      <w:r w:rsidR="00B123B8" w:rsidRPr="00206AD3">
        <w:rPr>
          <w:rFonts w:asciiTheme="minorHAnsi" w:hAnsiTheme="minorHAnsi" w:cs="Times New Roman"/>
          <w:color w:val="auto"/>
        </w:rPr>
        <w:t>reserves the right to unilaterally amend this contract to identify</w:t>
      </w:r>
      <w:r w:rsidR="001B3F0E">
        <w:rPr>
          <w:rFonts w:asciiTheme="minorHAnsi" w:hAnsiTheme="minorHAnsi" w:cs="Times New Roman"/>
          <w:color w:val="auto"/>
        </w:rPr>
        <w:t xml:space="preserve"> </w:t>
      </w:r>
      <w:r w:rsidR="00B123B8" w:rsidRPr="00206AD3">
        <w:rPr>
          <w:rFonts w:asciiTheme="minorHAnsi" w:hAnsiTheme="minorHAnsi" w:cs="Times New Roman"/>
          <w:color w:val="auto"/>
        </w:rPr>
        <w:t xml:space="preserve">specific treaties or international agreements entered into by the Government </w:t>
      </w:r>
      <w:r w:rsidR="00B123B8" w:rsidRPr="00206AD3">
        <w:rPr>
          <w:rFonts w:asciiTheme="minorHAnsi" w:hAnsiTheme="minorHAnsi" w:cs="Times New Roman"/>
          <w:color w:val="auto"/>
        </w:rPr>
        <w:tab/>
        <w:t xml:space="preserve">before or after the effective date of this contract, and effectuate those license or other rights that are necessary for </w:t>
      </w:r>
      <w:r w:rsidR="00B123B8" w:rsidRPr="00206AD3">
        <w:rPr>
          <w:rFonts w:asciiTheme="minorHAnsi" w:hAnsiTheme="minorHAnsi" w:cs="Times New Roman"/>
          <w:color w:val="auto"/>
        </w:rPr>
        <w:lastRenderedPageBreak/>
        <w:t>the Governm</w:t>
      </w:r>
      <w:r w:rsidR="001B3F0E">
        <w:rPr>
          <w:rFonts w:asciiTheme="minorHAnsi" w:hAnsiTheme="minorHAnsi" w:cs="Times New Roman"/>
          <w:color w:val="auto"/>
        </w:rPr>
        <w:t xml:space="preserve">ent to meet its obligations to </w:t>
      </w:r>
      <w:r w:rsidR="00B123B8" w:rsidRPr="00206AD3">
        <w:rPr>
          <w:rFonts w:asciiTheme="minorHAnsi" w:hAnsiTheme="minorHAnsi" w:cs="Times New Roman"/>
          <w:color w:val="auto"/>
        </w:rPr>
        <w:t>foreign governments, their nationals, and international organizations under treaties or international agreements with respect to</w:t>
      </w:r>
      <w:r w:rsidR="001B3F0E">
        <w:rPr>
          <w:rFonts w:asciiTheme="minorHAnsi" w:hAnsiTheme="minorHAnsi" w:cs="Times New Roman"/>
          <w:color w:val="auto"/>
        </w:rPr>
        <w:t xml:space="preserve"> subject inventions made after </w:t>
      </w:r>
      <w:r w:rsidR="00B123B8" w:rsidRPr="00206AD3">
        <w:rPr>
          <w:rFonts w:asciiTheme="minorHAnsi" w:hAnsiTheme="minorHAnsi" w:cs="Times New Roman"/>
          <w:color w:val="auto"/>
        </w:rPr>
        <w:t>the date of the amendment.</w:t>
      </w:r>
    </w:p>
    <w:p w14:paraId="4D5032E0" w14:textId="77777777" w:rsidR="00B123B8" w:rsidRPr="00206AD3" w:rsidRDefault="00B123B8" w:rsidP="00EA423C">
      <w:pPr>
        <w:pStyle w:val="Default"/>
        <w:tabs>
          <w:tab w:val="left" w:pos="4950"/>
        </w:tabs>
        <w:rPr>
          <w:rFonts w:asciiTheme="minorHAnsi" w:hAnsiTheme="minorHAnsi" w:cs="Times New Roman"/>
          <w:color w:val="auto"/>
        </w:rPr>
      </w:pPr>
    </w:p>
    <w:p w14:paraId="4D5032E1" w14:textId="77777777" w:rsidR="00B123B8" w:rsidRPr="00206AD3" w:rsidRDefault="00B123B8" w:rsidP="00EA423C">
      <w:pPr>
        <w:pStyle w:val="Default"/>
        <w:tabs>
          <w:tab w:val="left" w:pos="720"/>
        </w:tabs>
        <w:ind w:left="720" w:hanging="720"/>
        <w:rPr>
          <w:rFonts w:asciiTheme="minorHAnsi" w:hAnsiTheme="minorHAnsi" w:cs="Times New Roman"/>
          <w:color w:val="auto"/>
        </w:rPr>
      </w:pPr>
      <w:r w:rsidRPr="00206AD3">
        <w:rPr>
          <w:rFonts w:asciiTheme="minorHAnsi" w:hAnsiTheme="minorHAnsi" w:cs="Times New Roman"/>
          <w:color w:val="auto"/>
        </w:rPr>
        <w:t xml:space="preserve">(c) </w:t>
      </w:r>
      <w:r w:rsidRPr="00206AD3">
        <w:rPr>
          <w:rFonts w:asciiTheme="minorHAnsi" w:hAnsiTheme="minorHAnsi" w:cs="Times New Roman"/>
          <w:color w:val="auto"/>
        </w:rPr>
        <w:tab/>
        <w:t>Invention disclosure, election of title, and filing of patent applications by Recipient.</w:t>
      </w:r>
    </w:p>
    <w:p w14:paraId="4D5032E2" w14:textId="77777777" w:rsidR="00B123B8" w:rsidRPr="00206AD3" w:rsidRDefault="00B123B8" w:rsidP="00EA423C">
      <w:pPr>
        <w:pStyle w:val="Default"/>
        <w:tabs>
          <w:tab w:val="left" w:pos="720"/>
        </w:tabs>
        <w:ind w:left="720" w:hanging="720"/>
        <w:rPr>
          <w:rFonts w:asciiTheme="minorHAnsi" w:hAnsiTheme="minorHAnsi" w:cs="Times New Roman"/>
          <w:color w:val="auto"/>
        </w:rPr>
      </w:pPr>
      <w:r w:rsidRPr="00206AD3">
        <w:rPr>
          <w:rFonts w:asciiTheme="minorHAnsi" w:hAnsiTheme="minorHAnsi" w:cs="Times New Roman"/>
          <w:color w:val="auto"/>
        </w:rPr>
        <w:t xml:space="preserve"> </w:t>
      </w:r>
    </w:p>
    <w:p w14:paraId="4D5032E3"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(1) </w:t>
      </w:r>
      <w:r w:rsidRPr="00206AD3">
        <w:rPr>
          <w:rFonts w:asciiTheme="minorHAnsi" w:hAnsiTheme="minorHAnsi" w:cs="Times New Roman"/>
          <w:color w:val="auto"/>
        </w:rPr>
        <w:tab/>
        <w:t xml:space="preserve">The Recipient shall disclose each subject invention to the Patent Counsel within six months after conception or first actual reduction to practice, whichever occurs first in the course of or under this contract, but in any event, prior to any sale, public use, or public disclosure of such invention known to the Recipient. The disclosure to the Patent Counsel shall be in the form of a written report and shall identify the contract under which the invention was made and the inventor(s). It shall be sufficiently complete in technical detail to convey a clear understanding, to the extent known at the time of the disclosure, of the nature, purpose, operation, and physical, chemical, biological, or electrical characteristics of the invention. The disclosure shall also identify any publication, on sale, or public use of the invention and whether a manuscript describing the invention has been submitted for publication and, if so, whether it has been accepted for publication at the time of disclosure. In addition, after disclosure to the Patent Counsel, the Recipient shall promptly notify the Patent Counsel of the acceptance of any manuscript describing the invention for publication or of any on sale or public use planned by the Recipient. </w:t>
      </w:r>
    </w:p>
    <w:p w14:paraId="4D5032E4"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2E5"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(2) </w:t>
      </w:r>
      <w:r w:rsidRPr="00206AD3">
        <w:rPr>
          <w:rFonts w:asciiTheme="minorHAnsi" w:hAnsiTheme="minorHAnsi" w:cs="Times New Roman"/>
          <w:color w:val="auto"/>
        </w:rPr>
        <w:tab/>
        <w:t>The Recipient shall elect in writing whether or not to retain title to any such invention by notifying DOE at the time of disclosure or within 8 months of disclosure, as to those countries (including the United States) in which the Recipient will retain title; provided, that in any case where publication, on sale, or public use has initiated the 1-year statutory period wherein valid patent protection can still be obtained in the United States, the period of election of title may be shortened by the agency to a date that is no more than 60 days prior to the end of the statutory period. The Recipient shall notify the Patent Counsel as to those countries (including the United States) in which the Recipient will retain title not later than 60 days prior to the end of the statutory period.</w:t>
      </w:r>
    </w:p>
    <w:p w14:paraId="4D5032E6"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2E7"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(3) </w:t>
      </w:r>
      <w:r w:rsidRPr="00206AD3">
        <w:rPr>
          <w:rFonts w:asciiTheme="minorHAnsi" w:hAnsiTheme="minorHAnsi" w:cs="Times New Roman"/>
          <w:color w:val="auto"/>
        </w:rPr>
        <w:tab/>
        <w:t xml:space="preserve">The Recipient shall file its initial patent application on an elected invention within 1 year after election, but not later than at least 60 days, prior to the end of any statutory period wherein valid patent protection can be obtained in the United States after a publication, on sale, or public use. The Recipient shall file patent applications in additional countries (including the European Patent Office and under the Patent Cooperation Treaty) within either 10 months of the </w:t>
      </w:r>
      <w:r w:rsidRPr="00206AD3">
        <w:rPr>
          <w:rFonts w:asciiTheme="minorHAnsi" w:hAnsiTheme="minorHAnsi" w:cs="Times New Roman"/>
          <w:color w:val="auto"/>
        </w:rPr>
        <w:lastRenderedPageBreak/>
        <w:t>corresponding initial patent application or 6 months from the date permission is granted by the Commissioner of Patents and Trademarks to file foreign patent applications where such filing has been prohibited by a Secrecy Order.</w:t>
      </w:r>
    </w:p>
    <w:p w14:paraId="4D5032E8"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2E9"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(4) </w:t>
      </w:r>
      <w:r w:rsidRPr="00206AD3">
        <w:rPr>
          <w:rFonts w:asciiTheme="minorHAnsi" w:hAnsiTheme="minorHAnsi" w:cs="Times New Roman"/>
          <w:color w:val="auto"/>
        </w:rPr>
        <w:tab/>
        <w:t xml:space="preserve">Requests for extension of the time for disclosure to the Patent Counsel, election, and filing may, at the discretion of DOE, be granted, and will normally be granted unless the Patent Counsel has reason to believe that a particular extension would prejudice the Government's interest. </w:t>
      </w:r>
    </w:p>
    <w:p w14:paraId="4D5032EA"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2EB" w14:textId="77777777" w:rsidR="00B123B8" w:rsidRPr="00206AD3" w:rsidRDefault="00B123B8" w:rsidP="00EA423C">
      <w:pPr>
        <w:pStyle w:val="Default"/>
        <w:tabs>
          <w:tab w:val="left" w:pos="720"/>
        </w:tabs>
        <w:rPr>
          <w:rFonts w:asciiTheme="minorHAnsi" w:hAnsiTheme="minorHAnsi" w:cs="Times New Roman"/>
          <w:color w:val="auto"/>
        </w:rPr>
      </w:pPr>
      <w:r w:rsidRPr="00206AD3">
        <w:rPr>
          <w:rFonts w:asciiTheme="minorHAnsi" w:hAnsiTheme="minorHAnsi" w:cs="Times New Roman"/>
          <w:color w:val="auto"/>
        </w:rPr>
        <w:t xml:space="preserve">(d) </w:t>
      </w:r>
      <w:r w:rsidRPr="00206AD3">
        <w:rPr>
          <w:rFonts w:asciiTheme="minorHAnsi" w:hAnsiTheme="minorHAnsi" w:cs="Times New Roman"/>
          <w:color w:val="auto"/>
        </w:rPr>
        <w:tab/>
        <w:t xml:space="preserve">Conditions when the Government may obtain title. </w:t>
      </w:r>
    </w:p>
    <w:p w14:paraId="4D5032EC" w14:textId="77777777" w:rsidR="00B123B8" w:rsidRPr="00206AD3" w:rsidRDefault="00B123B8" w:rsidP="00EA423C">
      <w:pPr>
        <w:pStyle w:val="Default"/>
        <w:tabs>
          <w:tab w:val="left" w:pos="4950"/>
        </w:tabs>
        <w:rPr>
          <w:rFonts w:asciiTheme="minorHAnsi" w:hAnsiTheme="minorHAnsi" w:cs="Times New Roman"/>
          <w:color w:val="auto"/>
        </w:rPr>
      </w:pPr>
    </w:p>
    <w:p w14:paraId="4D5032ED" w14:textId="77777777" w:rsidR="00B123B8" w:rsidRPr="00206AD3" w:rsidRDefault="00B123B8" w:rsidP="00EA423C">
      <w:pPr>
        <w:pStyle w:val="CM12"/>
        <w:tabs>
          <w:tab w:val="left" w:pos="720"/>
          <w:tab w:val="left" w:pos="4950"/>
        </w:tabs>
        <w:spacing w:line="280" w:lineRule="atLeast"/>
        <w:ind w:left="720"/>
        <w:rPr>
          <w:rFonts w:asciiTheme="minorHAnsi" w:hAnsiTheme="minorHAnsi"/>
        </w:rPr>
      </w:pPr>
      <w:r w:rsidRPr="00206AD3">
        <w:rPr>
          <w:rFonts w:asciiTheme="minorHAnsi" w:hAnsiTheme="minorHAnsi"/>
        </w:rPr>
        <w:t>The Recipient shall convey to DOE, upon written request, title to any subject invention:</w:t>
      </w:r>
    </w:p>
    <w:p w14:paraId="4D5032EE" w14:textId="77777777" w:rsidR="00B123B8" w:rsidRPr="00206AD3" w:rsidRDefault="00B123B8" w:rsidP="00EA423C">
      <w:pPr>
        <w:pStyle w:val="CM12"/>
        <w:tabs>
          <w:tab w:val="left" w:pos="4950"/>
        </w:tabs>
        <w:spacing w:line="280" w:lineRule="atLeast"/>
        <w:ind w:left="1440" w:hanging="720"/>
        <w:rPr>
          <w:rFonts w:asciiTheme="minorHAnsi" w:hAnsiTheme="minorHAnsi"/>
        </w:rPr>
      </w:pPr>
      <w:r w:rsidRPr="00206AD3">
        <w:rPr>
          <w:rFonts w:asciiTheme="minorHAnsi" w:hAnsiTheme="minorHAnsi"/>
        </w:rPr>
        <w:t xml:space="preserve">(1) </w:t>
      </w:r>
      <w:r w:rsidRPr="00206AD3">
        <w:rPr>
          <w:rFonts w:asciiTheme="minorHAnsi" w:hAnsiTheme="minorHAnsi"/>
        </w:rPr>
        <w:tab/>
        <w:t>If the Recipient elects not to retain title to a subject invention;</w:t>
      </w:r>
    </w:p>
    <w:p w14:paraId="4D5032EF" w14:textId="77777777" w:rsidR="00B123B8" w:rsidRPr="00206AD3" w:rsidRDefault="00B123B8" w:rsidP="00EA423C">
      <w:pPr>
        <w:pStyle w:val="CM12"/>
        <w:tabs>
          <w:tab w:val="left" w:pos="4950"/>
        </w:tabs>
        <w:spacing w:line="280" w:lineRule="atLeast"/>
        <w:ind w:left="1440" w:hanging="720"/>
        <w:rPr>
          <w:rFonts w:asciiTheme="minorHAnsi" w:hAnsiTheme="minorHAnsi"/>
        </w:rPr>
      </w:pPr>
      <w:r w:rsidRPr="00206AD3">
        <w:rPr>
          <w:rFonts w:asciiTheme="minorHAnsi" w:hAnsiTheme="minorHAnsi"/>
        </w:rPr>
        <w:t xml:space="preserve">(2) </w:t>
      </w:r>
      <w:r w:rsidRPr="00206AD3">
        <w:rPr>
          <w:rFonts w:asciiTheme="minorHAnsi" w:hAnsiTheme="minorHAnsi"/>
        </w:rPr>
        <w:tab/>
        <w:t xml:space="preserve">If the Recipient fails to disclose or elect the subject invention within the times specified in paragraph (c) above (DOE may only request title within 60 days after learning of the Recipient's failure to report or elect within the specified times); </w:t>
      </w:r>
    </w:p>
    <w:p w14:paraId="4D5032F0" w14:textId="77777777" w:rsidR="00B123B8" w:rsidRPr="00206AD3" w:rsidRDefault="00B123B8" w:rsidP="00EA423C">
      <w:pPr>
        <w:pStyle w:val="CM12"/>
        <w:spacing w:line="280" w:lineRule="atLeast"/>
        <w:ind w:left="1440" w:hanging="720"/>
        <w:rPr>
          <w:rFonts w:asciiTheme="minorHAnsi" w:hAnsiTheme="minorHAnsi"/>
        </w:rPr>
      </w:pPr>
      <w:r w:rsidRPr="00206AD3">
        <w:rPr>
          <w:rFonts w:asciiTheme="minorHAnsi" w:hAnsiTheme="minorHAnsi"/>
        </w:rPr>
        <w:t xml:space="preserve">(3) </w:t>
      </w:r>
      <w:r w:rsidRPr="00206AD3">
        <w:rPr>
          <w:rFonts w:asciiTheme="minorHAnsi" w:hAnsiTheme="minorHAnsi"/>
        </w:rPr>
        <w:tab/>
        <w:t xml:space="preserve">In those countries in which the Recipient fails to file patent applications within the times specified in paragraph (c) above; provided, however, that if the Recipient has filed a patent application in a country after the times specified in paragraph (c) above, but prior to its receipt of the written request of DOE, the Recipient shall continue to retain title in that country; </w:t>
      </w:r>
    </w:p>
    <w:p w14:paraId="4D5032F1" w14:textId="77777777" w:rsidR="00B123B8" w:rsidRPr="00206AD3" w:rsidRDefault="00B123B8" w:rsidP="00EA423C">
      <w:pPr>
        <w:pStyle w:val="CM12"/>
        <w:tabs>
          <w:tab w:val="left" w:pos="4950"/>
        </w:tabs>
        <w:spacing w:line="280" w:lineRule="atLeast"/>
        <w:ind w:left="1440" w:hanging="720"/>
        <w:rPr>
          <w:rFonts w:asciiTheme="minorHAnsi" w:hAnsiTheme="minorHAnsi"/>
        </w:rPr>
      </w:pPr>
      <w:r w:rsidRPr="00206AD3">
        <w:rPr>
          <w:rFonts w:asciiTheme="minorHAnsi" w:hAnsiTheme="minorHAnsi"/>
        </w:rPr>
        <w:t xml:space="preserve">(4) </w:t>
      </w:r>
      <w:r w:rsidRPr="00206AD3">
        <w:rPr>
          <w:rFonts w:asciiTheme="minorHAnsi" w:hAnsiTheme="minorHAnsi"/>
        </w:rPr>
        <w:tab/>
        <w:t xml:space="preserve">In any country in which the Recipient decides not to continue the prosecution of any application for, to pay the maintenance fees on, or defend in reexamination or opposition proceeding on, a patent on a subject invention; or </w:t>
      </w:r>
    </w:p>
    <w:p w14:paraId="4D5032F2" w14:textId="77777777" w:rsidR="00B123B8" w:rsidRPr="00206AD3" w:rsidRDefault="00B123B8" w:rsidP="00EA423C">
      <w:pPr>
        <w:pStyle w:val="CM12"/>
        <w:tabs>
          <w:tab w:val="left" w:pos="4950"/>
        </w:tabs>
        <w:spacing w:line="280" w:lineRule="atLeast"/>
        <w:ind w:left="1440" w:hanging="720"/>
        <w:rPr>
          <w:rFonts w:asciiTheme="minorHAnsi" w:hAnsiTheme="minorHAnsi"/>
        </w:rPr>
      </w:pPr>
      <w:r w:rsidRPr="00206AD3">
        <w:rPr>
          <w:rFonts w:asciiTheme="minorHAnsi" w:hAnsiTheme="minorHAnsi"/>
        </w:rPr>
        <w:t xml:space="preserve">(5) </w:t>
      </w:r>
      <w:r w:rsidRPr="00206AD3">
        <w:rPr>
          <w:rFonts w:asciiTheme="minorHAnsi" w:hAnsiTheme="minorHAnsi"/>
        </w:rPr>
        <w:tab/>
        <w:t xml:space="preserve">If the waiver authorizing the use of this clause is terminated as provided in paragraph (p) of this clause. </w:t>
      </w:r>
    </w:p>
    <w:p w14:paraId="4D5032F3" w14:textId="77777777" w:rsidR="00B123B8" w:rsidRPr="00206AD3" w:rsidRDefault="00B123B8" w:rsidP="00EA423C">
      <w:pPr>
        <w:pStyle w:val="CM12"/>
        <w:tabs>
          <w:tab w:val="left" w:pos="720"/>
          <w:tab w:val="left" w:pos="4950"/>
        </w:tabs>
        <w:spacing w:line="280" w:lineRule="atLeast"/>
        <w:rPr>
          <w:rFonts w:asciiTheme="minorHAnsi" w:hAnsiTheme="minorHAnsi"/>
        </w:rPr>
      </w:pPr>
      <w:r w:rsidRPr="00206AD3">
        <w:rPr>
          <w:rFonts w:asciiTheme="minorHAnsi" w:hAnsiTheme="minorHAnsi"/>
        </w:rPr>
        <w:t xml:space="preserve">(e) </w:t>
      </w:r>
      <w:r w:rsidRPr="00206AD3">
        <w:rPr>
          <w:rFonts w:asciiTheme="minorHAnsi" w:hAnsiTheme="minorHAnsi"/>
        </w:rPr>
        <w:tab/>
        <w:t>Minimum rights to Recipient.</w:t>
      </w:r>
    </w:p>
    <w:p w14:paraId="4D5032F4" w14:textId="77777777" w:rsidR="00B123B8" w:rsidRPr="00206AD3" w:rsidRDefault="00B123B8" w:rsidP="00EA423C">
      <w:pPr>
        <w:pStyle w:val="CM12"/>
        <w:tabs>
          <w:tab w:val="left" w:pos="4950"/>
        </w:tabs>
        <w:spacing w:line="280" w:lineRule="atLeast"/>
        <w:ind w:left="1440" w:hanging="720"/>
        <w:rPr>
          <w:rFonts w:asciiTheme="minorHAnsi" w:hAnsiTheme="minorHAnsi"/>
        </w:rPr>
      </w:pPr>
      <w:r w:rsidRPr="00206AD3">
        <w:rPr>
          <w:rFonts w:asciiTheme="minorHAnsi" w:hAnsiTheme="minorHAnsi"/>
        </w:rPr>
        <w:t xml:space="preserve">(1) </w:t>
      </w:r>
      <w:r w:rsidRPr="00206AD3">
        <w:rPr>
          <w:rFonts w:asciiTheme="minorHAnsi" w:hAnsiTheme="minorHAnsi"/>
        </w:rPr>
        <w:tab/>
        <w:t>The Recipient shall retain a nonexclusive, royalty-free license throughout the world in each subject invention to which the Government obtains title under paragraph (d) of this clause except if the Recipient fails to disclose the subject invention within the times specified in paragraph (c) above</w:t>
      </w:r>
      <w:r w:rsidR="001B3F0E">
        <w:rPr>
          <w:rFonts w:asciiTheme="minorHAnsi" w:hAnsiTheme="minorHAnsi"/>
        </w:rPr>
        <w:t xml:space="preserve"> or fails to comply with paragraphs (h) or (t)</w:t>
      </w:r>
      <w:r w:rsidRPr="00206AD3">
        <w:rPr>
          <w:rFonts w:asciiTheme="minorHAnsi" w:hAnsiTheme="minorHAnsi"/>
        </w:rPr>
        <w:t xml:space="preserve">. The Recipient's license extends to its domestic subsidiaries and affiliates, if any, within the corporate structure of which the </w:t>
      </w:r>
      <w:r w:rsidRPr="00206AD3">
        <w:rPr>
          <w:rFonts w:asciiTheme="minorHAnsi" w:hAnsiTheme="minorHAnsi"/>
        </w:rPr>
        <w:lastRenderedPageBreak/>
        <w:t>Recipient is a part and includes the right to grant sublicenses of the same scope to the extent the Recipient was legally obligated to do so at the time the contract was awarded. The license is transferable only with the approval of DOE except when transferred to the successor of that part of the Recipient's business to which the invention pertains.</w:t>
      </w:r>
    </w:p>
    <w:p w14:paraId="4D5032F5" w14:textId="77777777" w:rsidR="00B123B8" w:rsidRPr="00206AD3" w:rsidRDefault="00B123B8" w:rsidP="00EA423C">
      <w:pPr>
        <w:pStyle w:val="CM12"/>
        <w:tabs>
          <w:tab w:val="left" w:pos="4950"/>
        </w:tabs>
        <w:spacing w:line="280" w:lineRule="atLeast"/>
        <w:ind w:left="1440" w:hanging="720"/>
        <w:rPr>
          <w:rFonts w:asciiTheme="minorHAnsi" w:hAnsiTheme="minorHAnsi"/>
        </w:rPr>
      </w:pPr>
      <w:r w:rsidRPr="00206AD3">
        <w:rPr>
          <w:rFonts w:asciiTheme="minorHAnsi" w:hAnsiTheme="minorHAnsi"/>
        </w:rPr>
        <w:t xml:space="preserve">(2) </w:t>
      </w:r>
      <w:r w:rsidRPr="00206AD3">
        <w:rPr>
          <w:rFonts w:asciiTheme="minorHAnsi" w:hAnsiTheme="minorHAnsi"/>
        </w:rPr>
        <w:tab/>
        <w:t>The Recipient's domestic license may be revoked or modified by DOE to the extent necessary to achieve expeditious practical application of the subject invention pursuant to an application for an exclusive license submitted in accordance with applicable provisions in 37 CFR part 404 and DOE licensing regulations. This license shall not be revoked in that field of use or the geographical areas in which the Recipient has achieved practical application and continues to make the benefits of the invention reasonably accessible to the public. The license in any foreign country may be revoked or modified at the discretion of DOE to the extent the Recipient, its licensees, or its domestic subsidiaries or affiliates have failed to achieve practical application in that foreign country.</w:t>
      </w:r>
    </w:p>
    <w:p w14:paraId="4D5032F6" w14:textId="77777777" w:rsidR="00B123B8" w:rsidRPr="00206AD3" w:rsidRDefault="00B123B8" w:rsidP="00EA423C">
      <w:pPr>
        <w:pStyle w:val="CM12"/>
        <w:tabs>
          <w:tab w:val="left" w:pos="4950"/>
        </w:tabs>
        <w:spacing w:line="280" w:lineRule="atLeast"/>
        <w:ind w:left="1440" w:hanging="720"/>
        <w:rPr>
          <w:rFonts w:asciiTheme="minorHAnsi" w:hAnsiTheme="minorHAnsi"/>
        </w:rPr>
      </w:pPr>
      <w:r w:rsidRPr="00206AD3">
        <w:rPr>
          <w:rFonts w:asciiTheme="minorHAnsi" w:hAnsiTheme="minorHAnsi"/>
        </w:rPr>
        <w:t xml:space="preserve">(3) </w:t>
      </w:r>
      <w:r w:rsidRPr="00206AD3">
        <w:rPr>
          <w:rFonts w:asciiTheme="minorHAnsi" w:hAnsiTheme="minorHAnsi"/>
        </w:rPr>
        <w:tab/>
        <w:t xml:space="preserve">Before revocation or modification of the license, DOE shall furnish the Recipient a written notice of its intention to revoke or modify the license, and the Recipient shall be allowed 30 days (or such other time as may be authorized by DOE for good cause shown by the Recipient) after the notice to show cause why the license should not be revoked or modified. The Recipient has the right to appeal, in accordance with applicable DOE licensing regulations and 37 CFR 404 concerning the licensing of Government-owned inventions, any decision concerning the revocation or modification of its license. </w:t>
      </w:r>
    </w:p>
    <w:p w14:paraId="4D5032F7" w14:textId="77777777" w:rsidR="00B123B8" w:rsidRPr="00206AD3" w:rsidRDefault="00B123B8" w:rsidP="00EA423C">
      <w:pPr>
        <w:pStyle w:val="Default"/>
        <w:tabs>
          <w:tab w:val="left" w:pos="720"/>
          <w:tab w:val="left" w:pos="4950"/>
        </w:tabs>
        <w:rPr>
          <w:rFonts w:asciiTheme="minorHAnsi" w:hAnsiTheme="minorHAnsi" w:cs="Times New Roman"/>
          <w:color w:val="auto"/>
        </w:rPr>
      </w:pPr>
      <w:r w:rsidRPr="00206AD3">
        <w:rPr>
          <w:rFonts w:asciiTheme="minorHAnsi" w:hAnsiTheme="minorHAnsi" w:cs="Times New Roman"/>
          <w:color w:val="auto"/>
        </w:rPr>
        <w:t xml:space="preserve">(f) </w:t>
      </w:r>
      <w:r w:rsidRPr="00206AD3">
        <w:rPr>
          <w:rFonts w:asciiTheme="minorHAnsi" w:hAnsiTheme="minorHAnsi" w:cs="Times New Roman"/>
          <w:color w:val="auto"/>
        </w:rPr>
        <w:tab/>
        <w:t>Recipient action to protect the Government's interest.</w:t>
      </w:r>
    </w:p>
    <w:p w14:paraId="4D5032F8" w14:textId="77777777" w:rsidR="00B123B8" w:rsidRPr="00206AD3" w:rsidRDefault="00B123B8" w:rsidP="00EA423C">
      <w:pPr>
        <w:pStyle w:val="Default"/>
        <w:tabs>
          <w:tab w:val="left" w:pos="720"/>
          <w:tab w:val="left" w:pos="4950"/>
        </w:tabs>
        <w:rPr>
          <w:rFonts w:asciiTheme="minorHAnsi" w:hAnsiTheme="minorHAnsi" w:cs="Times New Roman"/>
          <w:color w:val="auto"/>
        </w:rPr>
      </w:pPr>
      <w:r w:rsidRPr="00206AD3">
        <w:rPr>
          <w:rFonts w:asciiTheme="minorHAnsi" w:hAnsiTheme="minorHAnsi" w:cs="Times New Roman"/>
          <w:color w:val="auto"/>
        </w:rPr>
        <w:t xml:space="preserve"> </w:t>
      </w:r>
    </w:p>
    <w:p w14:paraId="4D5032F9"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(1) </w:t>
      </w:r>
      <w:r w:rsidRPr="00206AD3">
        <w:rPr>
          <w:rFonts w:asciiTheme="minorHAnsi" w:hAnsiTheme="minorHAnsi" w:cs="Times New Roman"/>
          <w:color w:val="auto"/>
        </w:rPr>
        <w:tab/>
        <w:t>The Recipient agrees to execute or to have executed and promptly deliver to DOE all instruments necessary to –</w:t>
      </w:r>
    </w:p>
    <w:p w14:paraId="4D5032FA"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2FB" w14:textId="77777777" w:rsidR="00B123B8" w:rsidRPr="00206AD3" w:rsidRDefault="00B123B8" w:rsidP="00EA423C">
      <w:pPr>
        <w:pStyle w:val="Default"/>
        <w:tabs>
          <w:tab w:val="left" w:pos="4950"/>
        </w:tabs>
        <w:ind w:left="1440"/>
        <w:rPr>
          <w:rFonts w:asciiTheme="minorHAnsi" w:hAnsiTheme="minorHAnsi" w:cs="Times New Roman"/>
          <w:color w:val="auto"/>
        </w:rPr>
      </w:pPr>
      <w:r w:rsidRPr="00206AD3">
        <w:rPr>
          <w:rFonts w:asciiTheme="minorHAnsi" w:hAnsiTheme="minorHAnsi" w:cs="Times New Roman"/>
          <w:color w:val="auto"/>
        </w:rPr>
        <w:t>(</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xml:space="preserve">) Establish or confirm the rights the Government has throughout the world in those subject inventions to which the Recipient elects to retain title; and </w:t>
      </w:r>
    </w:p>
    <w:p w14:paraId="4D5032FC" w14:textId="77777777" w:rsidR="00B123B8" w:rsidRPr="00206AD3" w:rsidRDefault="00B123B8" w:rsidP="00EA423C">
      <w:pPr>
        <w:pStyle w:val="Default"/>
        <w:tabs>
          <w:tab w:val="left" w:pos="4950"/>
        </w:tabs>
        <w:ind w:left="1440"/>
        <w:rPr>
          <w:rFonts w:asciiTheme="minorHAnsi" w:hAnsiTheme="minorHAnsi" w:cs="Times New Roman"/>
          <w:color w:val="auto"/>
        </w:rPr>
      </w:pPr>
    </w:p>
    <w:p w14:paraId="4D5032FD" w14:textId="77777777" w:rsidR="00B123B8" w:rsidRPr="00206AD3" w:rsidRDefault="00B123B8" w:rsidP="00EA423C">
      <w:pPr>
        <w:pStyle w:val="Default"/>
        <w:tabs>
          <w:tab w:val="left" w:pos="4950"/>
        </w:tabs>
        <w:ind w:left="1440"/>
        <w:rPr>
          <w:rFonts w:asciiTheme="minorHAnsi" w:hAnsiTheme="minorHAnsi" w:cs="Times New Roman"/>
          <w:color w:val="auto"/>
        </w:rPr>
      </w:pPr>
      <w:r w:rsidRPr="00206AD3">
        <w:rPr>
          <w:rFonts w:asciiTheme="minorHAnsi" w:hAnsiTheme="minorHAnsi" w:cs="Times New Roman"/>
          <w:color w:val="auto"/>
        </w:rPr>
        <w:t xml:space="preserve">(ii) Convey title to DOE when requested under paragraph (d) above and subparagraph (n)(2) below, and to enable the Government to obtain patent protection throughout the world in that subject invention. </w:t>
      </w:r>
    </w:p>
    <w:p w14:paraId="4D5032FE" w14:textId="77777777" w:rsidR="00B123B8" w:rsidRPr="00206AD3" w:rsidRDefault="00B123B8" w:rsidP="00EA423C">
      <w:pPr>
        <w:pStyle w:val="Default"/>
        <w:tabs>
          <w:tab w:val="left" w:pos="4950"/>
        </w:tabs>
        <w:ind w:left="1440"/>
        <w:rPr>
          <w:rFonts w:asciiTheme="minorHAnsi" w:hAnsiTheme="minorHAnsi" w:cs="Times New Roman"/>
          <w:color w:val="auto"/>
        </w:rPr>
      </w:pPr>
    </w:p>
    <w:p w14:paraId="4D5032FF"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(2) </w:t>
      </w:r>
      <w:r w:rsidRPr="00206AD3">
        <w:rPr>
          <w:rFonts w:asciiTheme="minorHAnsi" w:hAnsiTheme="minorHAnsi" w:cs="Times New Roman"/>
          <w:color w:val="auto"/>
        </w:rPr>
        <w:tab/>
        <w:t xml:space="preserve">The Recipient agrees to require, by written agreement, its employees, other than </w:t>
      </w:r>
      <w:r w:rsidRPr="00206AD3">
        <w:rPr>
          <w:rFonts w:asciiTheme="minorHAnsi" w:hAnsiTheme="minorHAnsi" w:cs="Times New Roman"/>
          <w:color w:val="auto"/>
        </w:rPr>
        <w:lastRenderedPageBreak/>
        <w:t>clerical and nontechnical employees, to disclose promptly in writing to personnel identified as responsible for the administration of patent matters and in a format suggested by the Recipient each subject invention made under contract in order that the Recipient can comply with the disclosure provisions of paragraph (c) above, and to execute all papers necessary to file patent applications on subject inventions and to establish the Government's rights in the subject inventions. This disclosure format should require, as a minimum, the information required by subparagraph (c</w:t>
      </w:r>
      <w:proofErr w:type="gramStart"/>
      <w:r w:rsidRPr="00206AD3">
        <w:rPr>
          <w:rFonts w:asciiTheme="minorHAnsi" w:hAnsiTheme="minorHAnsi" w:cs="Times New Roman"/>
          <w:color w:val="auto"/>
        </w:rPr>
        <w:t>)(</w:t>
      </w:r>
      <w:proofErr w:type="gramEnd"/>
      <w:r w:rsidRPr="00206AD3">
        <w:rPr>
          <w:rFonts w:asciiTheme="minorHAnsi" w:hAnsiTheme="minorHAnsi" w:cs="Times New Roman"/>
          <w:color w:val="auto"/>
        </w:rPr>
        <w:t xml:space="preserve">1) above. The Recipient shall instruct such employees through employee agreements or other suitable educational programs on the importance of reporting inventions in sufficient time to permit the filing of patent applications prior to U.S. or foreign statutory bars. </w:t>
      </w:r>
    </w:p>
    <w:p w14:paraId="4D503300"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01"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(3) </w:t>
      </w:r>
      <w:r w:rsidRPr="00206AD3">
        <w:rPr>
          <w:rFonts w:asciiTheme="minorHAnsi" w:hAnsiTheme="minorHAnsi" w:cs="Times New Roman"/>
          <w:color w:val="auto"/>
        </w:rPr>
        <w:tab/>
        <w:t xml:space="preserve">The Recipient shall notify DOE of any decision not to continue the prosecution of a patent application, pay maintenance fees, or defend in a reexamination or opposition proceeding on a patent, in any country, not less than 30 days before the expiration of the response period required by the relevant patent office. </w:t>
      </w:r>
    </w:p>
    <w:p w14:paraId="4D503302"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03"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(4) </w:t>
      </w:r>
      <w:r w:rsidRPr="00206AD3">
        <w:rPr>
          <w:rFonts w:asciiTheme="minorHAnsi" w:hAnsiTheme="minorHAnsi" w:cs="Times New Roman"/>
          <w:color w:val="auto"/>
        </w:rPr>
        <w:tab/>
        <w:t>The Recipient agrees to include, within the specification of any United States patent application and any patent issuing thereon covering a subject invention, the following statement: "This invention was made with Government support under (identify the contract) awarded by DOE. The Government has certain rights in this invention."</w:t>
      </w:r>
    </w:p>
    <w:p w14:paraId="4D503304"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05"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(5) </w:t>
      </w:r>
      <w:r w:rsidRPr="00206AD3">
        <w:rPr>
          <w:rFonts w:asciiTheme="minorHAnsi" w:hAnsiTheme="minorHAnsi" w:cs="Times New Roman"/>
          <w:color w:val="auto"/>
        </w:rPr>
        <w:tab/>
        <w:t>The Recipient shall establish and maintain active and effective procedures to assure that subject inventions are promptly identified and disclosed to Recipient personnel responsible for patent matters within 6 months of conception and/or first actual reduction to practice, whichever occurs first in the course of or under this contract. These procedures shall include the maintenance of laboratory notebooks or equivalent records and other records as are reasonably necessary to document the conception and/or the first actual reduction to practice of subject inventions, and records that show that the procedures for identifying and disclosing the inventions are followed. Upon request, the Recipient shall furnish the Contracting Officer a description of such procedures for evaluation and for determination as to their effectiveness.</w:t>
      </w:r>
    </w:p>
    <w:p w14:paraId="4D503306"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07"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(6) </w:t>
      </w:r>
      <w:r w:rsidRPr="00206AD3">
        <w:rPr>
          <w:rFonts w:asciiTheme="minorHAnsi" w:hAnsiTheme="minorHAnsi" w:cs="Times New Roman"/>
          <w:color w:val="auto"/>
        </w:rPr>
        <w:tab/>
        <w:t xml:space="preserve">The Recipient agrees, when licensing a subject invention, to arrange to avoid royalty charges on acquisitions involving Government funds, including funds derived through Military Assistance Program of the Government or otherwise derived through the Government, to refund any amounts received as royalty charges on the subject invention in acquisitions for, or on behalf of, the </w:t>
      </w:r>
      <w:r w:rsidRPr="00206AD3">
        <w:rPr>
          <w:rFonts w:asciiTheme="minorHAnsi" w:hAnsiTheme="minorHAnsi" w:cs="Times New Roman"/>
          <w:color w:val="auto"/>
        </w:rPr>
        <w:lastRenderedPageBreak/>
        <w:t>Government, and to provide for such refund in any instrument transferring rights in the invention to any party.</w:t>
      </w:r>
    </w:p>
    <w:p w14:paraId="4D503308"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09"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(7) </w:t>
      </w:r>
      <w:r w:rsidRPr="00206AD3">
        <w:rPr>
          <w:rFonts w:asciiTheme="minorHAnsi" w:hAnsiTheme="minorHAnsi" w:cs="Times New Roman"/>
          <w:color w:val="auto"/>
        </w:rPr>
        <w:tab/>
        <w:t xml:space="preserve">The Recipient shall furnish the Contracting Officer the following: </w:t>
      </w:r>
    </w:p>
    <w:p w14:paraId="4D50330A"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30B" w14:textId="77777777" w:rsidR="00B123B8" w:rsidRPr="00206AD3" w:rsidRDefault="00B123B8" w:rsidP="00EA423C">
      <w:pPr>
        <w:pStyle w:val="Default"/>
        <w:tabs>
          <w:tab w:val="left" w:pos="4950"/>
        </w:tabs>
        <w:ind w:left="1440"/>
        <w:rPr>
          <w:rFonts w:asciiTheme="minorHAnsi" w:hAnsiTheme="minorHAnsi" w:cs="Times New Roman"/>
          <w:color w:val="auto"/>
        </w:rPr>
      </w:pPr>
      <w:r w:rsidRPr="00206AD3">
        <w:rPr>
          <w:rFonts w:asciiTheme="minorHAnsi" w:hAnsiTheme="minorHAnsi" w:cs="Times New Roman"/>
          <w:color w:val="auto"/>
        </w:rPr>
        <w:t>(</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xml:space="preserve">) Interim reports every 12 months (or such longer period as </w:t>
      </w:r>
      <w:r w:rsidR="00800AE6" w:rsidRPr="00206AD3">
        <w:rPr>
          <w:rFonts w:asciiTheme="minorHAnsi" w:hAnsiTheme="minorHAnsi" w:cs="Times New Roman"/>
          <w:color w:val="auto"/>
        </w:rPr>
        <w:t xml:space="preserve">may be specified by the </w:t>
      </w:r>
      <w:r w:rsidRPr="00206AD3">
        <w:rPr>
          <w:rFonts w:asciiTheme="minorHAnsi" w:hAnsiTheme="minorHAnsi" w:cs="Times New Roman"/>
          <w:color w:val="auto"/>
        </w:rPr>
        <w:t xml:space="preserve">Contracting Officer) from the date of the contract, listing subject inventions during that period and stating that all subject inventions have been disclosed or that there are no such inventions. </w:t>
      </w:r>
    </w:p>
    <w:p w14:paraId="4D50330C" w14:textId="77777777" w:rsidR="00B123B8" w:rsidRPr="00206AD3" w:rsidRDefault="00B123B8" w:rsidP="00EA423C">
      <w:pPr>
        <w:pStyle w:val="Default"/>
        <w:tabs>
          <w:tab w:val="left" w:pos="4950"/>
        </w:tabs>
        <w:ind w:left="1440"/>
        <w:rPr>
          <w:rFonts w:asciiTheme="minorHAnsi" w:hAnsiTheme="minorHAnsi" w:cs="Times New Roman"/>
          <w:color w:val="auto"/>
        </w:rPr>
      </w:pPr>
    </w:p>
    <w:p w14:paraId="4D50330D" w14:textId="77777777" w:rsidR="00B123B8" w:rsidRPr="00206AD3" w:rsidRDefault="00B123B8" w:rsidP="00EA423C">
      <w:pPr>
        <w:pStyle w:val="Default"/>
        <w:tabs>
          <w:tab w:val="left" w:pos="4950"/>
        </w:tabs>
        <w:ind w:left="1440"/>
        <w:rPr>
          <w:rFonts w:asciiTheme="minorHAnsi" w:hAnsiTheme="minorHAnsi" w:cs="Times New Roman"/>
          <w:color w:val="auto"/>
        </w:rPr>
      </w:pPr>
      <w:r w:rsidRPr="00206AD3">
        <w:rPr>
          <w:rFonts w:asciiTheme="minorHAnsi" w:hAnsiTheme="minorHAnsi" w:cs="Times New Roman"/>
          <w:color w:val="auto"/>
        </w:rPr>
        <w:t xml:space="preserve">(ii) A final report, within 3 months after completion of the contracted work, listing all subject inventions or stating that there were no such inventions, and listing all subcontracts at any tier containing a patent rights clause or stating that there were no such subcontracts. </w:t>
      </w:r>
    </w:p>
    <w:p w14:paraId="4D50330E" w14:textId="77777777" w:rsidR="00B123B8" w:rsidRPr="00206AD3" w:rsidRDefault="00B123B8" w:rsidP="00EA423C">
      <w:pPr>
        <w:pStyle w:val="Default"/>
        <w:tabs>
          <w:tab w:val="left" w:pos="4950"/>
        </w:tabs>
        <w:ind w:left="1440"/>
        <w:rPr>
          <w:rFonts w:asciiTheme="minorHAnsi" w:hAnsiTheme="minorHAnsi" w:cs="Times New Roman"/>
          <w:color w:val="auto"/>
        </w:rPr>
      </w:pPr>
    </w:p>
    <w:p w14:paraId="4D50330F"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(8) </w:t>
      </w:r>
      <w:r w:rsidRPr="00206AD3">
        <w:rPr>
          <w:rFonts w:asciiTheme="minorHAnsi" w:hAnsiTheme="minorHAnsi" w:cs="Times New Roman"/>
          <w:color w:val="auto"/>
        </w:rPr>
        <w:tab/>
        <w:t xml:space="preserve">The Recipient shall promptly notify the Contracting Officer in writing upon the award of any subcontract at any tier containing a patent rights clause by identifying the </w:t>
      </w:r>
      <w:proofErr w:type="spellStart"/>
      <w:r w:rsidRPr="00206AD3">
        <w:rPr>
          <w:rFonts w:asciiTheme="minorHAnsi" w:hAnsiTheme="minorHAnsi" w:cs="Times New Roman"/>
          <w:color w:val="auto"/>
        </w:rPr>
        <w:t>sub</w:t>
      </w:r>
      <w:r w:rsidR="001B3F0E">
        <w:rPr>
          <w:rFonts w:asciiTheme="minorHAnsi" w:hAnsiTheme="minorHAnsi" w:cs="Times New Roman"/>
          <w:color w:val="auto"/>
        </w:rPr>
        <w:t>r</w:t>
      </w:r>
      <w:r w:rsidRPr="00206AD3">
        <w:rPr>
          <w:rFonts w:asciiTheme="minorHAnsi" w:hAnsiTheme="minorHAnsi" w:cs="Times New Roman"/>
          <w:color w:val="auto"/>
        </w:rPr>
        <w:t>ecipient</w:t>
      </w:r>
      <w:proofErr w:type="spellEnd"/>
      <w:r w:rsidRPr="00206AD3">
        <w:rPr>
          <w:rFonts w:asciiTheme="minorHAnsi" w:hAnsiTheme="minorHAnsi" w:cs="Times New Roman"/>
          <w:color w:val="auto"/>
        </w:rPr>
        <w:t xml:space="preserve">, the applicable patent rights clause, the work to be performed under the subcontract, and the dates of award and estimated completion. Upon request of the Contracting Officer, the Recipient shall furnish a copy of such subcontract, and no more frequently than annually, a listing of the subcontracts that have been awarded. </w:t>
      </w:r>
    </w:p>
    <w:p w14:paraId="4D503310"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11"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(9) </w:t>
      </w:r>
      <w:r w:rsidRPr="00206AD3">
        <w:rPr>
          <w:rFonts w:asciiTheme="minorHAnsi" w:hAnsiTheme="minorHAnsi" w:cs="Times New Roman"/>
          <w:color w:val="auto"/>
        </w:rPr>
        <w:tab/>
        <w:t xml:space="preserve">In the event of a refusal by a prospective </w:t>
      </w:r>
      <w:proofErr w:type="spellStart"/>
      <w:r w:rsidRPr="00206AD3">
        <w:rPr>
          <w:rFonts w:asciiTheme="minorHAnsi" w:hAnsiTheme="minorHAnsi" w:cs="Times New Roman"/>
          <w:color w:val="auto"/>
        </w:rPr>
        <w:t>subrecipient</w:t>
      </w:r>
      <w:proofErr w:type="spellEnd"/>
      <w:r w:rsidRPr="00206AD3">
        <w:rPr>
          <w:rFonts w:asciiTheme="minorHAnsi" w:hAnsiTheme="minorHAnsi" w:cs="Times New Roman"/>
          <w:color w:val="auto"/>
        </w:rPr>
        <w:t xml:space="preserve"> to accept one of the clauses in</w:t>
      </w:r>
      <w:r w:rsidR="001B3F0E">
        <w:rPr>
          <w:rFonts w:asciiTheme="minorHAnsi" w:hAnsiTheme="minorHAnsi" w:cs="Times New Roman"/>
          <w:color w:val="auto"/>
        </w:rPr>
        <w:t xml:space="preserve"> </w:t>
      </w:r>
      <w:r w:rsidRPr="00206AD3">
        <w:rPr>
          <w:rFonts w:asciiTheme="minorHAnsi" w:hAnsiTheme="minorHAnsi" w:cs="Times New Roman"/>
          <w:color w:val="auto"/>
        </w:rPr>
        <w:t>subparagraph (g)(1) or (2) below, the Recipient –</w:t>
      </w:r>
    </w:p>
    <w:p w14:paraId="4D503312"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13" w14:textId="77777777" w:rsidR="00B123B8" w:rsidRPr="00206AD3" w:rsidRDefault="00B123B8" w:rsidP="00EA423C">
      <w:pPr>
        <w:pStyle w:val="Default"/>
        <w:tabs>
          <w:tab w:val="left" w:pos="4950"/>
        </w:tabs>
        <w:ind w:left="2160" w:hanging="720"/>
        <w:rPr>
          <w:rFonts w:asciiTheme="minorHAnsi" w:hAnsiTheme="minorHAnsi" w:cs="Times New Roman"/>
          <w:color w:val="auto"/>
        </w:rPr>
      </w:pPr>
      <w:r w:rsidRPr="00206AD3">
        <w:rPr>
          <w:rFonts w:asciiTheme="minorHAnsi" w:hAnsiTheme="minorHAnsi" w:cs="Times New Roman"/>
          <w:color w:val="auto"/>
        </w:rPr>
        <w:t>(</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xml:space="preserve">) </w:t>
      </w:r>
      <w:r w:rsidRPr="00206AD3">
        <w:rPr>
          <w:rFonts w:asciiTheme="minorHAnsi" w:hAnsiTheme="minorHAnsi" w:cs="Times New Roman"/>
          <w:color w:val="auto"/>
        </w:rPr>
        <w:tab/>
        <w:t>Shall promptly submit a written notice to the Contracting Of</w:t>
      </w:r>
      <w:r w:rsidR="00800AE6" w:rsidRPr="00206AD3">
        <w:rPr>
          <w:rFonts w:asciiTheme="minorHAnsi" w:hAnsiTheme="minorHAnsi" w:cs="Times New Roman"/>
          <w:color w:val="auto"/>
        </w:rPr>
        <w:t xml:space="preserve">ficer setting forth the </w:t>
      </w:r>
      <w:proofErr w:type="spellStart"/>
      <w:r w:rsidRPr="00206AD3">
        <w:rPr>
          <w:rFonts w:asciiTheme="minorHAnsi" w:hAnsiTheme="minorHAnsi" w:cs="Times New Roman"/>
          <w:color w:val="auto"/>
        </w:rPr>
        <w:t>subrecipient's</w:t>
      </w:r>
      <w:proofErr w:type="spellEnd"/>
      <w:r w:rsidRPr="00206AD3">
        <w:rPr>
          <w:rFonts w:asciiTheme="minorHAnsi" w:hAnsiTheme="minorHAnsi" w:cs="Times New Roman"/>
          <w:color w:val="auto"/>
        </w:rPr>
        <w:t xml:space="preserve"> reasons for such refusal and other pertinent information that may expedite disposition of the matter; and</w:t>
      </w:r>
    </w:p>
    <w:p w14:paraId="4D503314" w14:textId="77777777" w:rsidR="00B123B8" w:rsidRPr="00206AD3" w:rsidRDefault="00B123B8" w:rsidP="00EA423C">
      <w:pPr>
        <w:pStyle w:val="Default"/>
        <w:tabs>
          <w:tab w:val="left" w:pos="4950"/>
        </w:tabs>
        <w:ind w:left="2160" w:hanging="720"/>
        <w:rPr>
          <w:rFonts w:asciiTheme="minorHAnsi" w:hAnsiTheme="minorHAnsi" w:cs="Times New Roman"/>
          <w:color w:val="auto"/>
        </w:rPr>
      </w:pPr>
      <w:r w:rsidRPr="00206AD3">
        <w:rPr>
          <w:rFonts w:asciiTheme="minorHAnsi" w:hAnsiTheme="minorHAnsi" w:cs="Times New Roman"/>
          <w:color w:val="auto"/>
        </w:rPr>
        <w:t xml:space="preserve">(ii) </w:t>
      </w:r>
      <w:r w:rsidRPr="00206AD3">
        <w:rPr>
          <w:rFonts w:asciiTheme="minorHAnsi" w:hAnsiTheme="minorHAnsi" w:cs="Times New Roman"/>
          <w:color w:val="auto"/>
        </w:rPr>
        <w:tab/>
        <w:t xml:space="preserve">Shall not proceed with such subcontracting without the written authorization of the Contracting Officer. </w:t>
      </w:r>
    </w:p>
    <w:p w14:paraId="4D503315"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16"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(10) </w:t>
      </w:r>
      <w:r w:rsidRPr="00206AD3">
        <w:rPr>
          <w:rFonts w:asciiTheme="minorHAnsi" w:hAnsiTheme="minorHAnsi" w:cs="Times New Roman"/>
          <w:color w:val="auto"/>
        </w:rPr>
        <w:tab/>
        <w:t>The Recipient shall provide, upon request, the filing date, serial number and title, a copy of the patent application (including an English-language version if filed in a language other than English), and patent number and issue date for any subject invention for which the Recipient has retained title.</w:t>
      </w:r>
    </w:p>
    <w:p w14:paraId="4D503317"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18"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(11) </w:t>
      </w:r>
      <w:r w:rsidRPr="00206AD3">
        <w:rPr>
          <w:rFonts w:asciiTheme="minorHAnsi" w:hAnsiTheme="minorHAnsi" w:cs="Times New Roman"/>
          <w:color w:val="auto"/>
        </w:rPr>
        <w:tab/>
        <w:t xml:space="preserve">Upon request, the Recipient shall furnish the Government an irrevocable power to inspect and make copies of the patent application file. </w:t>
      </w:r>
    </w:p>
    <w:p w14:paraId="4D503319"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31A" w14:textId="77777777" w:rsidR="00BC7C7E" w:rsidRPr="00206AD3" w:rsidRDefault="00B123B8" w:rsidP="00EA423C">
      <w:pPr>
        <w:pStyle w:val="Default"/>
        <w:tabs>
          <w:tab w:val="left" w:pos="4950"/>
        </w:tabs>
        <w:ind w:left="720" w:hanging="720"/>
        <w:rPr>
          <w:rFonts w:asciiTheme="minorHAnsi" w:hAnsiTheme="minorHAnsi" w:cs="Times New Roman"/>
          <w:color w:val="auto"/>
        </w:rPr>
      </w:pPr>
      <w:r w:rsidRPr="00206AD3">
        <w:rPr>
          <w:rFonts w:asciiTheme="minorHAnsi" w:hAnsiTheme="minorHAnsi" w:cs="Times New Roman"/>
          <w:color w:val="auto"/>
        </w:rPr>
        <w:lastRenderedPageBreak/>
        <w:t xml:space="preserve">(g) </w:t>
      </w:r>
      <w:r w:rsidRPr="00206AD3">
        <w:rPr>
          <w:rFonts w:asciiTheme="minorHAnsi" w:hAnsiTheme="minorHAnsi" w:cs="Times New Roman"/>
          <w:color w:val="auto"/>
        </w:rPr>
        <w:tab/>
        <w:t>Subcontracts</w:t>
      </w:r>
    </w:p>
    <w:p w14:paraId="4D50331B" w14:textId="77777777" w:rsidR="00B123B8" w:rsidRPr="00206AD3" w:rsidRDefault="00B123B8" w:rsidP="00EA423C">
      <w:pPr>
        <w:pStyle w:val="Default"/>
        <w:tabs>
          <w:tab w:val="left" w:pos="4950"/>
        </w:tabs>
        <w:ind w:left="720" w:hanging="720"/>
        <w:rPr>
          <w:rFonts w:asciiTheme="minorHAnsi" w:hAnsiTheme="minorHAnsi" w:cs="Times New Roman"/>
          <w:color w:val="auto"/>
        </w:rPr>
      </w:pPr>
      <w:r w:rsidRPr="00206AD3">
        <w:rPr>
          <w:rFonts w:asciiTheme="minorHAnsi" w:hAnsiTheme="minorHAnsi" w:cs="Times New Roman"/>
          <w:color w:val="auto"/>
        </w:rPr>
        <w:t xml:space="preserve"> </w:t>
      </w:r>
    </w:p>
    <w:p w14:paraId="4D50331C"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(1) </w:t>
      </w:r>
      <w:r w:rsidRPr="00206AD3">
        <w:rPr>
          <w:rFonts w:asciiTheme="minorHAnsi" w:hAnsiTheme="minorHAnsi" w:cs="Times New Roman"/>
          <w:color w:val="auto"/>
        </w:rPr>
        <w:tab/>
        <w:t>See Section 6 of this Attachment 2 for instructions regarding intellectual property provisions</w:t>
      </w:r>
      <w:r w:rsidR="00BC7C7E" w:rsidRPr="00206AD3">
        <w:rPr>
          <w:rFonts w:asciiTheme="minorHAnsi" w:hAnsiTheme="minorHAnsi" w:cs="Times New Roman"/>
          <w:color w:val="auto"/>
        </w:rPr>
        <w:t>,</w:t>
      </w:r>
      <w:r w:rsidRPr="00206AD3">
        <w:rPr>
          <w:rFonts w:asciiTheme="minorHAnsi" w:hAnsiTheme="minorHAnsi" w:cs="Times New Roman"/>
          <w:color w:val="auto"/>
        </w:rPr>
        <w:t xml:space="preserve"> for </w:t>
      </w:r>
      <w:proofErr w:type="spellStart"/>
      <w:r w:rsidRPr="00206AD3">
        <w:rPr>
          <w:rFonts w:asciiTheme="minorHAnsi" w:hAnsiTheme="minorHAnsi" w:cs="Times New Roman"/>
          <w:color w:val="auto"/>
        </w:rPr>
        <w:t>subawards</w:t>
      </w:r>
      <w:proofErr w:type="spellEnd"/>
      <w:r w:rsidRPr="00206AD3">
        <w:rPr>
          <w:rFonts w:asciiTheme="minorHAnsi" w:hAnsiTheme="minorHAnsi" w:cs="Times New Roman"/>
          <w:color w:val="auto"/>
        </w:rPr>
        <w:t xml:space="preserve"> under this agreement.</w:t>
      </w:r>
    </w:p>
    <w:p w14:paraId="4D50331D"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1E"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(2) </w:t>
      </w:r>
      <w:r w:rsidRPr="00206AD3">
        <w:rPr>
          <w:rFonts w:asciiTheme="minorHAnsi" w:hAnsiTheme="minorHAnsi" w:cs="Times New Roman"/>
          <w:color w:val="auto"/>
        </w:rPr>
        <w:tab/>
        <w:t xml:space="preserve">The Recipient shall not, as part of the consideration for awarding the subcontract, obtain rights in the </w:t>
      </w:r>
      <w:proofErr w:type="spellStart"/>
      <w:r w:rsidRPr="00206AD3">
        <w:rPr>
          <w:rFonts w:asciiTheme="minorHAnsi" w:hAnsiTheme="minorHAnsi" w:cs="Times New Roman"/>
          <w:color w:val="auto"/>
        </w:rPr>
        <w:t>subrecipient's</w:t>
      </w:r>
      <w:proofErr w:type="spellEnd"/>
      <w:r w:rsidRPr="00206AD3">
        <w:rPr>
          <w:rFonts w:asciiTheme="minorHAnsi" w:hAnsiTheme="minorHAnsi" w:cs="Times New Roman"/>
          <w:color w:val="auto"/>
        </w:rPr>
        <w:t xml:space="preserve"> subject inventions.</w:t>
      </w:r>
    </w:p>
    <w:p w14:paraId="4D50331F"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20"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(3) </w:t>
      </w:r>
      <w:r w:rsidRPr="00206AD3">
        <w:rPr>
          <w:rFonts w:asciiTheme="minorHAnsi" w:hAnsiTheme="minorHAnsi" w:cs="Times New Roman"/>
          <w:color w:val="auto"/>
        </w:rPr>
        <w:tab/>
        <w:t xml:space="preserve">In the case of </w:t>
      </w:r>
      <w:proofErr w:type="spellStart"/>
      <w:r w:rsidRPr="00206AD3">
        <w:rPr>
          <w:rFonts w:asciiTheme="minorHAnsi" w:hAnsiTheme="minorHAnsi" w:cs="Times New Roman"/>
          <w:color w:val="auto"/>
        </w:rPr>
        <w:t>subrecipients</w:t>
      </w:r>
      <w:proofErr w:type="spellEnd"/>
      <w:r w:rsidRPr="00206AD3">
        <w:rPr>
          <w:rFonts w:asciiTheme="minorHAnsi" w:hAnsiTheme="minorHAnsi" w:cs="Times New Roman"/>
          <w:color w:val="auto"/>
        </w:rPr>
        <w:t xml:space="preserve"> at any tier, </w:t>
      </w:r>
      <w:r w:rsidR="001B3F0E">
        <w:rPr>
          <w:rFonts w:asciiTheme="minorHAnsi" w:hAnsiTheme="minorHAnsi" w:cs="Times New Roman"/>
          <w:color w:val="auto"/>
        </w:rPr>
        <w:t>DOE</w:t>
      </w:r>
      <w:r w:rsidRPr="00206AD3">
        <w:rPr>
          <w:rFonts w:asciiTheme="minorHAnsi" w:hAnsiTheme="minorHAnsi" w:cs="Times New Roman"/>
          <w:color w:val="auto"/>
        </w:rPr>
        <w:t xml:space="preserve">, the </w:t>
      </w:r>
      <w:proofErr w:type="spellStart"/>
      <w:r w:rsidRPr="00206AD3">
        <w:rPr>
          <w:rFonts w:asciiTheme="minorHAnsi" w:hAnsiTheme="minorHAnsi" w:cs="Times New Roman"/>
          <w:color w:val="auto"/>
        </w:rPr>
        <w:t>subrecipient</w:t>
      </w:r>
      <w:proofErr w:type="spellEnd"/>
      <w:r w:rsidRPr="00206AD3">
        <w:rPr>
          <w:rFonts w:asciiTheme="minorHAnsi" w:hAnsiTheme="minorHAnsi" w:cs="Times New Roman"/>
          <w:color w:val="auto"/>
        </w:rPr>
        <w:t xml:space="preserve">, and Recipient agree that the mutual obligations of the parties created by this clause constitute a contract between the </w:t>
      </w:r>
      <w:proofErr w:type="spellStart"/>
      <w:r w:rsidRPr="00206AD3">
        <w:rPr>
          <w:rFonts w:asciiTheme="minorHAnsi" w:hAnsiTheme="minorHAnsi" w:cs="Times New Roman"/>
          <w:color w:val="auto"/>
        </w:rPr>
        <w:t>subrecipient</w:t>
      </w:r>
      <w:proofErr w:type="spellEnd"/>
      <w:r w:rsidRPr="00206AD3">
        <w:rPr>
          <w:rFonts w:asciiTheme="minorHAnsi" w:hAnsiTheme="minorHAnsi" w:cs="Times New Roman"/>
          <w:color w:val="auto"/>
        </w:rPr>
        <w:t xml:space="preserve"> and </w:t>
      </w:r>
      <w:r w:rsidR="001B3F0E">
        <w:rPr>
          <w:rFonts w:asciiTheme="minorHAnsi" w:hAnsiTheme="minorHAnsi" w:cs="Times New Roman"/>
          <w:color w:val="auto"/>
        </w:rPr>
        <w:t>DOE</w:t>
      </w:r>
      <w:r w:rsidRPr="00206AD3">
        <w:rPr>
          <w:rFonts w:asciiTheme="minorHAnsi" w:hAnsiTheme="minorHAnsi" w:cs="Times New Roman"/>
          <w:color w:val="auto"/>
        </w:rPr>
        <w:t xml:space="preserve"> with respect to those matters covered by this clause. </w:t>
      </w:r>
    </w:p>
    <w:p w14:paraId="4D503321"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322" w14:textId="77777777" w:rsidR="00B123B8" w:rsidRPr="00206AD3" w:rsidRDefault="00B123B8" w:rsidP="00EA423C">
      <w:pPr>
        <w:pStyle w:val="Default"/>
        <w:tabs>
          <w:tab w:val="left" w:pos="720"/>
        </w:tabs>
        <w:rPr>
          <w:rFonts w:asciiTheme="minorHAnsi" w:hAnsiTheme="minorHAnsi" w:cs="Times New Roman"/>
          <w:color w:val="auto"/>
        </w:rPr>
      </w:pPr>
      <w:r w:rsidRPr="00206AD3">
        <w:rPr>
          <w:rFonts w:asciiTheme="minorHAnsi" w:hAnsiTheme="minorHAnsi" w:cs="Times New Roman"/>
          <w:color w:val="auto"/>
        </w:rPr>
        <w:t xml:space="preserve">(h) </w:t>
      </w:r>
      <w:r w:rsidRPr="00206AD3">
        <w:rPr>
          <w:rFonts w:asciiTheme="minorHAnsi" w:hAnsiTheme="minorHAnsi" w:cs="Times New Roman"/>
          <w:color w:val="auto"/>
        </w:rPr>
        <w:tab/>
        <w:t>Reporting utilization of subject inventions.</w:t>
      </w:r>
    </w:p>
    <w:p w14:paraId="4D503323" w14:textId="77777777" w:rsidR="00B123B8" w:rsidRPr="00206AD3" w:rsidRDefault="00B123B8" w:rsidP="00EA423C">
      <w:pPr>
        <w:pStyle w:val="Default"/>
        <w:tabs>
          <w:tab w:val="left" w:pos="720"/>
        </w:tabs>
        <w:rPr>
          <w:rFonts w:asciiTheme="minorHAnsi" w:hAnsiTheme="minorHAnsi" w:cs="Times New Roman"/>
          <w:color w:val="auto"/>
        </w:rPr>
      </w:pPr>
      <w:r w:rsidRPr="00206AD3">
        <w:rPr>
          <w:rFonts w:asciiTheme="minorHAnsi" w:hAnsiTheme="minorHAnsi" w:cs="Times New Roman"/>
          <w:color w:val="auto"/>
        </w:rPr>
        <w:t xml:space="preserve"> </w:t>
      </w:r>
    </w:p>
    <w:p w14:paraId="4D503324" w14:textId="77777777" w:rsidR="00B123B8" w:rsidRPr="00206AD3" w:rsidRDefault="00B123B8" w:rsidP="00EA423C">
      <w:pPr>
        <w:pStyle w:val="Default"/>
        <w:tabs>
          <w:tab w:val="left" w:pos="4950"/>
        </w:tabs>
        <w:ind w:left="720"/>
        <w:rPr>
          <w:rFonts w:asciiTheme="minorHAnsi" w:hAnsiTheme="minorHAnsi" w:cs="Times New Roman"/>
          <w:color w:val="auto"/>
        </w:rPr>
      </w:pPr>
      <w:r w:rsidRPr="00206AD3">
        <w:rPr>
          <w:rFonts w:asciiTheme="minorHAnsi" w:hAnsiTheme="minorHAnsi" w:cs="Times New Roman"/>
          <w:color w:val="auto"/>
        </w:rPr>
        <w:t xml:space="preserve">The Recipient agrees to submit on request periodic reports no more frequently than annually on the utilization of a subject invention or on efforts at obtaining such utilization that are being made by the Recipient or its licensees or assignees. Such reports shall include information regarding the status of development, date of first commercial sale or use, gross royalties received by the Recipient, and such other data and information as </w:t>
      </w:r>
      <w:r w:rsidR="001B3F0E">
        <w:rPr>
          <w:rFonts w:asciiTheme="minorHAnsi" w:hAnsiTheme="minorHAnsi" w:cs="Times New Roman"/>
          <w:color w:val="auto"/>
        </w:rPr>
        <w:t>DOE</w:t>
      </w:r>
      <w:r w:rsidRPr="00206AD3">
        <w:rPr>
          <w:rFonts w:asciiTheme="minorHAnsi" w:hAnsiTheme="minorHAnsi" w:cs="Times New Roman"/>
          <w:color w:val="auto"/>
        </w:rPr>
        <w:t xml:space="preserve"> may reasonably specify</w:t>
      </w:r>
      <w:r w:rsidR="001B3F0E">
        <w:rPr>
          <w:rFonts w:asciiTheme="minorHAnsi" w:hAnsiTheme="minorHAnsi" w:cs="Times New Roman"/>
          <w:color w:val="auto"/>
        </w:rPr>
        <w:t>, including information regarding compliance with paragraph (t)</w:t>
      </w:r>
      <w:r w:rsidRPr="00206AD3">
        <w:rPr>
          <w:rFonts w:asciiTheme="minorHAnsi" w:hAnsiTheme="minorHAnsi" w:cs="Times New Roman"/>
          <w:color w:val="auto"/>
        </w:rPr>
        <w:t xml:space="preserve">. The Recipient also agrees to provide additional reports as may be requested by DOE in connection with any march-in proceedings undertaken by the agency in accordance with paragraph (j) of this clause. To the extent data or information supplied under this paragraph is considered by the Recipient, its licensee or assignee to be privileged and confidential and is so marked, the agency agrees that, to the extent permitted by law, it shall not disclose such information to persons outside the Government. </w:t>
      </w:r>
    </w:p>
    <w:p w14:paraId="4D503325" w14:textId="77777777" w:rsidR="00B123B8" w:rsidRPr="00206AD3" w:rsidRDefault="00B123B8" w:rsidP="00EA423C">
      <w:pPr>
        <w:pStyle w:val="Default"/>
        <w:tabs>
          <w:tab w:val="left" w:pos="4950"/>
        </w:tabs>
        <w:rPr>
          <w:rFonts w:asciiTheme="minorHAnsi" w:hAnsiTheme="minorHAnsi" w:cs="Times New Roman"/>
          <w:color w:val="auto"/>
        </w:rPr>
      </w:pPr>
    </w:p>
    <w:p w14:paraId="4D503326" w14:textId="77777777" w:rsidR="00B123B8" w:rsidRPr="00206AD3" w:rsidRDefault="00B123B8" w:rsidP="00EA423C">
      <w:pPr>
        <w:pStyle w:val="Default"/>
        <w:tabs>
          <w:tab w:val="left" w:pos="720"/>
          <w:tab w:val="left" w:pos="4950"/>
        </w:tabs>
        <w:rPr>
          <w:rFonts w:asciiTheme="minorHAnsi" w:hAnsiTheme="minorHAnsi" w:cs="Times New Roman"/>
          <w:color w:val="auto"/>
        </w:rPr>
      </w:pPr>
      <w:r w:rsidRPr="00206AD3">
        <w:rPr>
          <w:rFonts w:asciiTheme="minorHAnsi" w:hAnsiTheme="minorHAnsi" w:cs="Times New Roman"/>
          <w:color w:val="auto"/>
        </w:rPr>
        <w:t>(</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xml:space="preserve">) </w:t>
      </w:r>
      <w:r w:rsidRPr="00206AD3">
        <w:rPr>
          <w:rFonts w:asciiTheme="minorHAnsi" w:hAnsiTheme="minorHAnsi" w:cs="Times New Roman"/>
          <w:color w:val="auto"/>
        </w:rPr>
        <w:tab/>
        <w:t xml:space="preserve">Preference for United States industry. </w:t>
      </w:r>
    </w:p>
    <w:p w14:paraId="4D503327" w14:textId="77777777" w:rsidR="004532CE" w:rsidRPr="00206AD3" w:rsidRDefault="004532CE" w:rsidP="00EA423C">
      <w:pPr>
        <w:pStyle w:val="Default"/>
        <w:tabs>
          <w:tab w:val="left" w:pos="4950"/>
        </w:tabs>
        <w:rPr>
          <w:rFonts w:asciiTheme="minorHAnsi" w:hAnsiTheme="minorHAnsi" w:cs="Times New Roman"/>
          <w:color w:val="auto"/>
        </w:rPr>
      </w:pPr>
    </w:p>
    <w:p w14:paraId="4D503328" w14:textId="77777777" w:rsidR="00140765" w:rsidRPr="00206AD3" w:rsidRDefault="00B123B8" w:rsidP="00EA423C">
      <w:pPr>
        <w:pStyle w:val="Default"/>
        <w:tabs>
          <w:tab w:val="left" w:pos="4950"/>
        </w:tabs>
        <w:ind w:left="720"/>
        <w:rPr>
          <w:rFonts w:asciiTheme="minorHAnsi" w:hAnsiTheme="minorHAnsi" w:cs="Times New Roman"/>
          <w:color w:val="auto"/>
        </w:rPr>
      </w:pPr>
      <w:r w:rsidRPr="00206AD3">
        <w:rPr>
          <w:rFonts w:asciiTheme="minorHAnsi" w:hAnsiTheme="minorHAnsi" w:cs="Times New Roman"/>
          <w:color w:val="auto"/>
        </w:rPr>
        <w:t xml:space="preserve">Notwithstanding any other provision of this clause, the Recipient agrees that </w:t>
      </w:r>
    </w:p>
    <w:p w14:paraId="4D503329" w14:textId="77777777" w:rsidR="00B123B8" w:rsidRPr="00206AD3" w:rsidRDefault="00B123B8" w:rsidP="00EA423C">
      <w:pPr>
        <w:pStyle w:val="Default"/>
        <w:tabs>
          <w:tab w:val="left" w:pos="4950"/>
        </w:tabs>
        <w:ind w:left="720"/>
        <w:rPr>
          <w:rFonts w:asciiTheme="minorHAnsi" w:hAnsiTheme="minorHAnsi" w:cs="Times New Roman"/>
          <w:color w:val="auto"/>
        </w:rPr>
      </w:pPr>
      <w:proofErr w:type="gramStart"/>
      <w:r w:rsidRPr="00206AD3">
        <w:rPr>
          <w:rFonts w:asciiTheme="minorHAnsi" w:hAnsiTheme="minorHAnsi" w:cs="Times New Roman"/>
          <w:color w:val="auto"/>
        </w:rPr>
        <w:t>neither</w:t>
      </w:r>
      <w:proofErr w:type="gramEnd"/>
      <w:r w:rsidRPr="00206AD3">
        <w:rPr>
          <w:rFonts w:asciiTheme="minorHAnsi" w:hAnsiTheme="minorHAnsi" w:cs="Times New Roman"/>
          <w:color w:val="auto"/>
        </w:rPr>
        <w:t xml:space="preserve"> it nor any assignee will grant to any person the exclusive right to use or sell any subject invention in the United States unless such person agrees that any products embodying the subject invention will be manufactured substantially in the United States. However, in individual cases, the requirement for such an agreement may be waived by DOE upon a showing by the Recipient or its assignee that reasonable but unsuccessful efforts have been made to grant licenses on similar terms to potential licensees that would be likely to manufacture substantially in the United States or that under the circumstances domestic manufacture is not commercially feasible. </w:t>
      </w:r>
    </w:p>
    <w:p w14:paraId="4D50332A" w14:textId="77777777" w:rsidR="00B123B8" w:rsidRPr="00206AD3" w:rsidRDefault="00B123B8" w:rsidP="00EA423C">
      <w:pPr>
        <w:pStyle w:val="Default"/>
        <w:tabs>
          <w:tab w:val="left" w:pos="4950"/>
        </w:tabs>
        <w:rPr>
          <w:rFonts w:asciiTheme="minorHAnsi" w:hAnsiTheme="minorHAnsi" w:cs="Times New Roman"/>
          <w:color w:val="auto"/>
        </w:rPr>
      </w:pPr>
    </w:p>
    <w:p w14:paraId="4D50332B" w14:textId="77777777" w:rsidR="00B123B8" w:rsidRPr="00206AD3" w:rsidRDefault="00B123B8" w:rsidP="00EA423C">
      <w:pPr>
        <w:pStyle w:val="Default"/>
        <w:tabs>
          <w:tab w:val="left" w:pos="720"/>
          <w:tab w:val="left" w:pos="4950"/>
        </w:tabs>
        <w:rPr>
          <w:rFonts w:asciiTheme="minorHAnsi" w:hAnsiTheme="minorHAnsi" w:cs="Times New Roman"/>
          <w:color w:val="auto"/>
        </w:rPr>
      </w:pPr>
      <w:r w:rsidRPr="00206AD3">
        <w:rPr>
          <w:rFonts w:asciiTheme="minorHAnsi" w:hAnsiTheme="minorHAnsi" w:cs="Times New Roman"/>
          <w:color w:val="auto"/>
        </w:rPr>
        <w:t xml:space="preserve">(j) </w:t>
      </w:r>
      <w:r w:rsidRPr="00206AD3">
        <w:rPr>
          <w:rFonts w:asciiTheme="minorHAnsi" w:hAnsiTheme="minorHAnsi" w:cs="Times New Roman"/>
          <w:color w:val="auto"/>
        </w:rPr>
        <w:tab/>
        <w:t xml:space="preserve">March-in rights. </w:t>
      </w:r>
    </w:p>
    <w:p w14:paraId="4D50332C" w14:textId="77777777" w:rsidR="00B123B8" w:rsidRPr="00206AD3" w:rsidRDefault="00B123B8" w:rsidP="00EA423C">
      <w:pPr>
        <w:pStyle w:val="Default"/>
        <w:tabs>
          <w:tab w:val="left" w:pos="4950"/>
        </w:tabs>
        <w:rPr>
          <w:rFonts w:asciiTheme="minorHAnsi" w:hAnsiTheme="minorHAnsi" w:cs="Times New Roman"/>
          <w:color w:val="auto"/>
        </w:rPr>
      </w:pPr>
    </w:p>
    <w:p w14:paraId="4D50332D" w14:textId="77777777" w:rsidR="00B123B8" w:rsidRPr="00206AD3" w:rsidRDefault="00B123B8" w:rsidP="00EA423C">
      <w:pPr>
        <w:pStyle w:val="Default"/>
        <w:tabs>
          <w:tab w:val="left" w:pos="4950"/>
        </w:tabs>
        <w:ind w:left="720"/>
        <w:rPr>
          <w:rFonts w:asciiTheme="minorHAnsi" w:hAnsiTheme="minorHAnsi" w:cs="Times New Roman"/>
          <w:color w:val="auto"/>
        </w:rPr>
      </w:pPr>
      <w:r w:rsidRPr="00206AD3">
        <w:rPr>
          <w:rFonts w:asciiTheme="minorHAnsi" w:hAnsiTheme="minorHAnsi" w:cs="Times New Roman"/>
          <w:color w:val="auto"/>
        </w:rPr>
        <w:t>The Recipient agrees that with respect to any subject invention in which it has acquired title, DOE has the right in accordance with the procedures in FAR 27.304-1(g) to require the Recipient, an assignee, or exclusive licensee of a subject invention to grant a nonexclusive, partially exclusive, or exclusive license in any field of use to a responsible applicant or applicants, upon terms that are reasonable under the circumstances, and if the Recipient, assignee, or exclusive licensee refuses such a request, DOE has the right to grant such a license itself if DOE determines that –</w:t>
      </w:r>
    </w:p>
    <w:p w14:paraId="4D50332E"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32F"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(1) </w:t>
      </w:r>
      <w:r w:rsidRPr="00206AD3">
        <w:rPr>
          <w:rFonts w:asciiTheme="minorHAnsi" w:hAnsiTheme="minorHAnsi" w:cs="Times New Roman"/>
          <w:color w:val="auto"/>
        </w:rPr>
        <w:tab/>
        <w:t xml:space="preserve">Such action is necessary because the Recipient or assignee has not taken, or is not expected to take within a reasonable time, effective steps to achieve practical application of the subject invention in such field of use; </w:t>
      </w:r>
    </w:p>
    <w:p w14:paraId="4D503330"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31"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(2) </w:t>
      </w:r>
      <w:r w:rsidRPr="00206AD3">
        <w:rPr>
          <w:rFonts w:asciiTheme="minorHAnsi" w:hAnsiTheme="minorHAnsi" w:cs="Times New Roman"/>
          <w:color w:val="auto"/>
        </w:rPr>
        <w:tab/>
        <w:t>Such action is necessary to alleviate health or safety needs which are not reasonably satisfied by the Recipient, assignee, or their licensees;</w:t>
      </w:r>
    </w:p>
    <w:p w14:paraId="4D503332"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33"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(3) </w:t>
      </w:r>
      <w:r w:rsidRPr="00206AD3">
        <w:rPr>
          <w:rFonts w:asciiTheme="minorHAnsi" w:hAnsiTheme="minorHAnsi" w:cs="Times New Roman"/>
          <w:color w:val="auto"/>
        </w:rPr>
        <w:tab/>
        <w:t>Such action is necessary to meet requirements for public use specified by Federal regulations and such requirements are not reasonably satisfied by the Recipient, assignee, or licensees; or</w:t>
      </w:r>
    </w:p>
    <w:p w14:paraId="4D503334"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35"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(4) </w:t>
      </w:r>
      <w:r w:rsidRPr="00206AD3">
        <w:rPr>
          <w:rFonts w:asciiTheme="minorHAnsi" w:hAnsiTheme="minorHAnsi" w:cs="Times New Roman"/>
          <w:color w:val="auto"/>
        </w:rPr>
        <w:tab/>
        <w:t>Such action is necessary because the agreement required by paragraph (</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xml:space="preserve">) of this clause has not been obtained or waived or because a licensee of the exclusive right to use or sell any subject invention in the United States is in breach of such agreement. </w:t>
      </w:r>
    </w:p>
    <w:p w14:paraId="4D503336"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337" w14:textId="77777777" w:rsidR="00B123B8" w:rsidRPr="00206AD3" w:rsidRDefault="00B123B8" w:rsidP="00EA423C">
      <w:pPr>
        <w:pStyle w:val="Default"/>
        <w:tabs>
          <w:tab w:val="left" w:pos="4950"/>
        </w:tabs>
        <w:ind w:left="720" w:hanging="720"/>
        <w:rPr>
          <w:rFonts w:asciiTheme="minorHAnsi" w:hAnsiTheme="minorHAnsi" w:cs="Times New Roman"/>
          <w:color w:val="auto"/>
        </w:rPr>
      </w:pPr>
      <w:r w:rsidRPr="00206AD3">
        <w:rPr>
          <w:rFonts w:asciiTheme="minorHAnsi" w:hAnsiTheme="minorHAnsi" w:cs="Times New Roman"/>
          <w:color w:val="auto"/>
        </w:rPr>
        <w:t xml:space="preserve">(k) </w:t>
      </w:r>
      <w:r w:rsidRPr="00206AD3">
        <w:rPr>
          <w:rFonts w:asciiTheme="minorHAnsi" w:hAnsiTheme="minorHAnsi" w:cs="Times New Roman"/>
          <w:color w:val="auto"/>
        </w:rPr>
        <w:tab/>
        <w:t>[RESERVED]</w:t>
      </w:r>
    </w:p>
    <w:p w14:paraId="4D503338" w14:textId="77777777" w:rsidR="00B123B8" w:rsidRPr="00206AD3" w:rsidRDefault="00B123B8" w:rsidP="00EA423C">
      <w:pPr>
        <w:pStyle w:val="Default"/>
        <w:tabs>
          <w:tab w:val="left" w:pos="4950"/>
        </w:tabs>
        <w:ind w:left="720" w:hanging="720"/>
        <w:rPr>
          <w:rFonts w:asciiTheme="minorHAnsi" w:hAnsiTheme="minorHAnsi" w:cs="Times New Roman"/>
          <w:color w:val="auto"/>
        </w:rPr>
      </w:pPr>
    </w:p>
    <w:p w14:paraId="4D503339" w14:textId="77777777" w:rsidR="00B123B8" w:rsidRPr="00206AD3" w:rsidRDefault="00B123B8" w:rsidP="00EA423C">
      <w:pPr>
        <w:pStyle w:val="Default"/>
        <w:tabs>
          <w:tab w:val="left" w:pos="720"/>
        </w:tabs>
        <w:rPr>
          <w:rFonts w:asciiTheme="minorHAnsi" w:hAnsiTheme="minorHAnsi" w:cs="Times New Roman"/>
          <w:color w:val="auto"/>
        </w:rPr>
      </w:pPr>
      <w:r w:rsidRPr="00206AD3">
        <w:rPr>
          <w:rFonts w:asciiTheme="minorHAnsi" w:hAnsiTheme="minorHAnsi" w:cs="Times New Roman"/>
          <w:color w:val="auto"/>
        </w:rPr>
        <w:t xml:space="preserve">(l) </w:t>
      </w:r>
      <w:r w:rsidRPr="00206AD3">
        <w:rPr>
          <w:rFonts w:asciiTheme="minorHAnsi" w:hAnsiTheme="minorHAnsi" w:cs="Times New Roman"/>
          <w:color w:val="auto"/>
        </w:rPr>
        <w:tab/>
        <w:t xml:space="preserve">Communications. </w:t>
      </w:r>
    </w:p>
    <w:p w14:paraId="4D50333A" w14:textId="77777777" w:rsidR="00B123B8" w:rsidRPr="00206AD3" w:rsidRDefault="00B123B8" w:rsidP="00EA423C">
      <w:pPr>
        <w:pStyle w:val="Default"/>
        <w:tabs>
          <w:tab w:val="left" w:pos="4950"/>
        </w:tabs>
        <w:rPr>
          <w:rFonts w:asciiTheme="minorHAnsi" w:hAnsiTheme="minorHAnsi" w:cs="Times New Roman"/>
          <w:color w:val="auto"/>
        </w:rPr>
      </w:pPr>
    </w:p>
    <w:p w14:paraId="4D50333B" w14:textId="77777777" w:rsidR="00B123B8" w:rsidRPr="00206AD3" w:rsidRDefault="00B123B8" w:rsidP="00EA423C">
      <w:pPr>
        <w:pStyle w:val="Default"/>
        <w:ind w:left="720"/>
        <w:rPr>
          <w:rFonts w:asciiTheme="minorHAnsi" w:hAnsiTheme="minorHAnsi" w:cs="Times New Roman"/>
          <w:color w:val="auto"/>
        </w:rPr>
      </w:pPr>
      <w:r w:rsidRPr="00206AD3">
        <w:rPr>
          <w:rFonts w:asciiTheme="minorHAnsi" w:hAnsiTheme="minorHAnsi" w:cs="Times New Roman"/>
          <w:color w:val="auto"/>
        </w:rPr>
        <w:t xml:space="preserve">All communications required by this Patent Rights clause should be sent to the DOE Patent Counsel via email at </w:t>
      </w:r>
      <w:hyperlink r:id="rId14" w:history="1">
        <w:r w:rsidR="00997143" w:rsidRPr="00DA2189">
          <w:rPr>
            <w:rStyle w:val="Hyperlink"/>
            <w:rFonts w:asciiTheme="minorHAnsi" w:hAnsiTheme="minorHAnsi" w:cstheme="minorHAnsi"/>
          </w:rPr>
          <w:t>Chicago-ip@ch.doe.gov</w:t>
        </w:r>
      </w:hyperlink>
      <w:r w:rsidRPr="00206AD3">
        <w:rPr>
          <w:rFonts w:asciiTheme="minorHAnsi" w:hAnsiTheme="minorHAnsi" w:cs="Times New Roman"/>
          <w:color w:val="auto"/>
        </w:rPr>
        <w:t xml:space="preserve">. </w:t>
      </w:r>
      <w:r w:rsidR="0020255A">
        <w:rPr>
          <w:rFonts w:asciiTheme="minorHAnsi" w:hAnsiTheme="minorHAnsi" w:cs="Times New Roman"/>
          <w:color w:val="auto"/>
        </w:rPr>
        <w:t xml:space="preserve"> </w:t>
      </w:r>
      <w:r w:rsidRPr="00206AD3">
        <w:rPr>
          <w:rFonts w:asciiTheme="minorHAnsi" w:hAnsiTheme="minorHAnsi" w:cs="Times New Roman"/>
          <w:color w:val="auto"/>
        </w:rPr>
        <w:t xml:space="preserve">Alternatively, awardees may utilize </w:t>
      </w:r>
      <w:proofErr w:type="spellStart"/>
      <w:r w:rsidRPr="00206AD3">
        <w:rPr>
          <w:rFonts w:asciiTheme="minorHAnsi" w:hAnsiTheme="minorHAnsi" w:cs="Times New Roman"/>
          <w:color w:val="auto"/>
        </w:rPr>
        <w:t>iEdison</w:t>
      </w:r>
      <w:proofErr w:type="spellEnd"/>
      <w:r w:rsidRPr="00206AD3">
        <w:rPr>
          <w:rFonts w:asciiTheme="minorHAnsi" w:hAnsiTheme="minorHAnsi" w:cs="Times New Roman"/>
          <w:color w:val="auto"/>
        </w:rPr>
        <w:t xml:space="preserve"> at https://s-edison.info.nih.gov/iEdison/.</w:t>
      </w:r>
    </w:p>
    <w:p w14:paraId="4D50333C" w14:textId="77777777" w:rsidR="00B123B8" w:rsidRPr="00206AD3" w:rsidRDefault="00B123B8" w:rsidP="00EA423C">
      <w:pPr>
        <w:pStyle w:val="Default"/>
        <w:ind w:left="720"/>
        <w:rPr>
          <w:rFonts w:asciiTheme="minorHAnsi" w:hAnsiTheme="minorHAnsi" w:cs="Times New Roman"/>
          <w:color w:val="auto"/>
        </w:rPr>
      </w:pPr>
    </w:p>
    <w:p w14:paraId="4D50333D" w14:textId="77777777" w:rsidR="00B123B8" w:rsidRPr="00206AD3" w:rsidRDefault="00B123B8" w:rsidP="00EA423C">
      <w:pPr>
        <w:pStyle w:val="CM13"/>
        <w:tabs>
          <w:tab w:val="left" w:pos="720"/>
        </w:tabs>
        <w:spacing w:line="280" w:lineRule="atLeast"/>
        <w:rPr>
          <w:rFonts w:asciiTheme="minorHAnsi" w:hAnsiTheme="minorHAnsi"/>
        </w:rPr>
      </w:pPr>
      <w:r w:rsidRPr="00206AD3">
        <w:rPr>
          <w:rFonts w:asciiTheme="minorHAnsi" w:hAnsiTheme="minorHAnsi"/>
        </w:rPr>
        <w:t xml:space="preserve"> (m) </w:t>
      </w:r>
      <w:r w:rsidRPr="00206AD3">
        <w:rPr>
          <w:rFonts w:asciiTheme="minorHAnsi" w:hAnsiTheme="minorHAnsi"/>
        </w:rPr>
        <w:tab/>
        <w:t>Other inventions.</w:t>
      </w:r>
    </w:p>
    <w:p w14:paraId="4D50333E" w14:textId="77777777" w:rsidR="00B123B8" w:rsidRPr="00206AD3" w:rsidRDefault="00B123B8" w:rsidP="00EA423C">
      <w:pPr>
        <w:pStyle w:val="CM13"/>
        <w:tabs>
          <w:tab w:val="left" w:pos="4950"/>
        </w:tabs>
        <w:spacing w:line="280" w:lineRule="atLeast"/>
        <w:ind w:left="720"/>
        <w:rPr>
          <w:rFonts w:asciiTheme="minorHAnsi" w:hAnsiTheme="minorHAnsi"/>
        </w:rPr>
      </w:pPr>
      <w:r w:rsidRPr="00206AD3">
        <w:rPr>
          <w:rFonts w:asciiTheme="minorHAnsi" w:hAnsiTheme="minorHAnsi"/>
        </w:rPr>
        <w:t>Nothing contained in this clause shall be deemed to grant to the Government any rights with respect to any invention other than a subject invention except</w:t>
      </w:r>
      <w:r w:rsidR="00174C99">
        <w:rPr>
          <w:rFonts w:asciiTheme="minorHAnsi" w:hAnsiTheme="minorHAnsi"/>
        </w:rPr>
        <w:t xml:space="preserve"> as may otherwise be provided for regarding </w:t>
      </w:r>
      <w:r w:rsidRPr="00206AD3">
        <w:rPr>
          <w:rFonts w:asciiTheme="minorHAnsi" w:hAnsiTheme="minorHAnsi"/>
        </w:rPr>
        <w:t>Background Patents</w:t>
      </w:r>
      <w:r w:rsidR="00174C99">
        <w:rPr>
          <w:rFonts w:asciiTheme="minorHAnsi" w:hAnsiTheme="minorHAnsi"/>
        </w:rPr>
        <w:t xml:space="preserve"> in paragraph (k) of this clause</w:t>
      </w:r>
      <w:r w:rsidRPr="00206AD3">
        <w:rPr>
          <w:rFonts w:asciiTheme="minorHAnsi" w:hAnsiTheme="minorHAnsi"/>
        </w:rPr>
        <w:t xml:space="preserve">. </w:t>
      </w:r>
    </w:p>
    <w:p w14:paraId="4D50333F" w14:textId="77777777" w:rsidR="00B123B8" w:rsidRPr="00206AD3" w:rsidRDefault="00B123B8" w:rsidP="00EA423C">
      <w:pPr>
        <w:pStyle w:val="Default"/>
        <w:tabs>
          <w:tab w:val="left" w:pos="720"/>
          <w:tab w:val="left" w:pos="4950"/>
        </w:tabs>
        <w:rPr>
          <w:rFonts w:asciiTheme="minorHAnsi" w:hAnsiTheme="minorHAnsi" w:cs="Times New Roman"/>
          <w:color w:val="auto"/>
        </w:rPr>
      </w:pPr>
      <w:r w:rsidRPr="00206AD3">
        <w:rPr>
          <w:rFonts w:asciiTheme="minorHAnsi" w:hAnsiTheme="minorHAnsi" w:cs="Times New Roman"/>
          <w:color w:val="auto"/>
        </w:rPr>
        <w:lastRenderedPageBreak/>
        <w:t xml:space="preserve">(n) </w:t>
      </w:r>
      <w:r w:rsidRPr="00206AD3">
        <w:rPr>
          <w:rFonts w:asciiTheme="minorHAnsi" w:hAnsiTheme="minorHAnsi" w:cs="Times New Roman"/>
          <w:color w:val="auto"/>
        </w:rPr>
        <w:tab/>
        <w:t xml:space="preserve">Examination of records relating to inventions. </w:t>
      </w:r>
    </w:p>
    <w:p w14:paraId="4D503340" w14:textId="77777777" w:rsidR="00B123B8" w:rsidRPr="00206AD3" w:rsidRDefault="00B123B8" w:rsidP="00EA423C">
      <w:pPr>
        <w:pStyle w:val="Default"/>
        <w:tabs>
          <w:tab w:val="left" w:pos="720"/>
          <w:tab w:val="left" w:pos="4950"/>
        </w:tabs>
        <w:rPr>
          <w:rFonts w:asciiTheme="minorHAnsi" w:hAnsiTheme="minorHAnsi" w:cs="Times New Roman"/>
          <w:color w:val="auto"/>
        </w:rPr>
      </w:pPr>
    </w:p>
    <w:p w14:paraId="4D503341"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(1) </w:t>
      </w:r>
      <w:r w:rsidRPr="00206AD3">
        <w:rPr>
          <w:rFonts w:asciiTheme="minorHAnsi" w:hAnsiTheme="minorHAnsi" w:cs="Times New Roman"/>
          <w:color w:val="auto"/>
        </w:rPr>
        <w:tab/>
        <w:t>The Contracting Officer or any authorized representative shall, until 3 years after final payment under this contract, have the right to examine any books (including laboratory notebooks), records, and documents of the Recipient relating to the conception or first actual reduction to practice of inventions in the same field of technology as the work under this contract to determine whether –</w:t>
      </w:r>
    </w:p>
    <w:p w14:paraId="4D503342"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343" w14:textId="77777777" w:rsidR="00B123B8" w:rsidRPr="00206AD3" w:rsidRDefault="00B123B8" w:rsidP="00EA423C">
      <w:pPr>
        <w:pStyle w:val="Default"/>
        <w:tabs>
          <w:tab w:val="left" w:pos="4950"/>
        </w:tabs>
        <w:ind w:left="1440"/>
        <w:rPr>
          <w:rFonts w:asciiTheme="minorHAnsi" w:hAnsiTheme="minorHAnsi" w:cs="Times New Roman"/>
          <w:color w:val="auto"/>
        </w:rPr>
      </w:pPr>
      <w:r w:rsidRPr="00206AD3">
        <w:rPr>
          <w:rFonts w:asciiTheme="minorHAnsi" w:hAnsiTheme="minorHAnsi" w:cs="Times New Roman"/>
          <w:color w:val="auto"/>
        </w:rPr>
        <w:t>(</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Any such inventions are subject inventions;</w:t>
      </w:r>
    </w:p>
    <w:p w14:paraId="4D503344" w14:textId="77777777" w:rsidR="00B123B8" w:rsidRPr="00206AD3" w:rsidRDefault="00B123B8" w:rsidP="00EA423C">
      <w:pPr>
        <w:pStyle w:val="Default"/>
        <w:tabs>
          <w:tab w:val="left" w:pos="4950"/>
        </w:tabs>
        <w:ind w:left="1440"/>
        <w:rPr>
          <w:rFonts w:asciiTheme="minorHAnsi" w:hAnsiTheme="minorHAnsi" w:cs="Times New Roman"/>
          <w:color w:val="auto"/>
        </w:rPr>
      </w:pPr>
    </w:p>
    <w:p w14:paraId="4D503345" w14:textId="77777777" w:rsidR="00B123B8" w:rsidRPr="00206AD3" w:rsidRDefault="00B123B8" w:rsidP="00EA423C">
      <w:pPr>
        <w:pStyle w:val="Default"/>
        <w:tabs>
          <w:tab w:val="left" w:pos="4950"/>
        </w:tabs>
        <w:ind w:left="1440"/>
        <w:rPr>
          <w:rFonts w:asciiTheme="minorHAnsi" w:hAnsiTheme="minorHAnsi" w:cs="Times New Roman"/>
          <w:color w:val="auto"/>
        </w:rPr>
      </w:pPr>
      <w:r w:rsidRPr="00206AD3">
        <w:rPr>
          <w:rFonts w:asciiTheme="minorHAnsi" w:hAnsiTheme="minorHAnsi" w:cs="Times New Roman"/>
          <w:color w:val="auto"/>
        </w:rPr>
        <w:t>(ii) The Recipient has established and maintains the procedures required by subparagraphs (f</w:t>
      </w:r>
      <w:proofErr w:type="gramStart"/>
      <w:r w:rsidRPr="00206AD3">
        <w:rPr>
          <w:rFonts w:asciiTheme="minorHAnsi" w:hAnsiTheme="minorHAnsi" w:cs="Times New Roman"/>
          <w:color w:val="auto"/>
        </w:rPr>
        <w:t>)(</w:t>
      </w:r>
      <w:proofErr w:type="gramEnd"/>
      <w:r w:rsidRPr="00206AD3">
        <w:rPr>
          <w:rFonts w:asciiTheme="minorHAnsi" w:hAnsiTheme="minorHAnsi" w:cs="Times New Roman"/>
          <w:color w:val="auto"/>
        </w:rPr>
        <w:t xml:space="preserve">2) and (f)(3) of this clause; and </w:t>
      </w:r>
    </w:p>
    <w:p w14:paraId="4D503346" w14:textId="77777777" w:rsidR="00B123B8" w:rsidRPr="00206AD3" w:rsidRDefault="00B123B8" w:rsidP="00EA423C">
      <w:pPr>
        <w:pStyle w:val="Default"/>
        <w:tabs>
          <w:tab w:val="left" w:pos="4950"/>
        </w:tabs>
        <w:ind w:left="1440"/>
        <w:rPr>
          <w:rFonts w:asciiTheme="minorHAnsi" w:hAnsiTheme="minorHAnsi" w:cs="Times New Roman"/>
          <w:color w:val="auto"/>
        </w:rPr>
      </w:pPr>
    </w:p>
    <w:p w14:paraId="4D503347" w14:textId="77777777" w:rsidR="00B123B8" w:rsidRPr="00206AD3" w:rsidRDefault="00B123B8" w:rsidP="00EA423C">
      <w:pPr>
        <w:pStyle w:val="Default"/>
        <w:tabs>
          <w:tab w:val="left" w:pos="4950"/>
        </w:tabs>
        <w:ind w:left="1440"/>
        <w:rPr>
          <w:rFonts w:asciiTheme="minorHAnsi" w:hAnsiTheme="minorHAnsi" w:cs="Times New Roman"/>
          <w:color w:val="auto"/>
        </w:rPr>
      </w:pPr>
      <w:r w:rsidRPr="00206AD3">
        <w:rPr>
          <w:rFonts w:asciiTheme="minorHAnsi" w:hAnsiTheme="minorHAnsi" w:cs="Times New Roman"/>
          <w:color w:val="auto"/>
        </w:rPr>
        <w:t xml:space="preserve">(iii) The Recipient and its inventors have complied with the procedures. </w:t>
      </w:r>
    </w:p>
    <w:p w14:paraId="4D503348" w14:textId="77777777" w:rsidR="00B123B8" w:rsidRPr="00206AD3" w:rsidRDefault="00B123B8" w:rsidP="00EA423C">
      <w:pPr>
        <w:pStyle w:val="Default"/>
        <w:tabs>
          <w:tab w:val="left" w:pos="4950"/>
        </w:tabs>
        <w:ind w:left="1440"/>
        <w:rPr>
          <w:rFonts w:asciiTheme="minorHAnsi" w:hAnsiTheme="minorHAnsi" w:cs="Times New Roman"/>
          <w:color w:val="auto"/>
        </w:rPr>
      </w:pPr>
    </w:p>
    <w:p w14:paraId="4D503349"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(2) </w:t>
      </w:r>
      <w:r w:rsidRPr="00206AD3">
        <w:rPr>
          <w:rFonts w:asciiTheme="minorHAnsi" w:hAnsiTheme="minorHAnsi" w:cs="Times New Roman"/>
          <w:color w:val="auto"/>
        </w:rPr>
        <w:tab/>
        <w:t xml:space="preserve">If the Contracting Officer determines that an inventor has not disclosed a subject invention to the Recipient in accordance with the procedures required by subparagraph (f)(5) of this clause, the Contracting Officer may, within 60 days after the determination, request title in accordance with subparagraphs (d)(2) and (d)(3) of this clause. However, if the Recipient establishes that the failure to disclose did not result from the Recipient's fault or negligence, the Contracting Officer shall not request title. </w:t>
      </w:r>
    </w:p>
    <w:p w14:paraId="4D50334A"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4B"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(3) </w:t>
      </w:r>
      <w:r w:rsidRPr="00206AD3">
        <w:rPr>
          <w:rFonts w:asciiTheme="minorHAnsi" w:hAnsiTheme="minorHAnsi" w:cs="Times New Roman"/>
          <w:color w:val="auto"/>
        </w:rPr>
        <w:tab/>
        <w:t xml:space="preserve">If the Contracting Officer learns of an unreported Recipient invention which the Contracting Officer believes may be a subject invention, the Recipient may be required to disclose the invention to the agency for a determination of ownership rights. </w:t>
      </w:r>
    </w:p>
    <w:p w14:paraId="4D50334C"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4D"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(4) </w:t>
      </w:r>
      <w:r w:rsidRPr="00206AD3">
        <w:rPr>
          <w:rFonts w:asciiTheme="minorHAnsi" w:hAnsiTheme="minorHAnsi" w:cs="Times New Roman"/>
          <w:color w:val="auto"/>
        </w:rPr>
        <w:tab/>
        <w:t xml:space="preserve">Any examination of records under this paragraph shall be conducted in such a manner as to protect the confidentiality of the information involved. </w:t>
      </w:r>
    </w:p>
    <w:p w14:paraId="4D50334E"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34F" w14:textId="77777777" w:rsidR="00B123B8" w:rsidRPr="00206AD3" w:rsidRDefault="00B123B8" w:rsidP="00EA423C">
      <w:pPr>
        <w:pStyle w:val="Default"/>
        <w:tabs>
          <w:tab w:val="left" w:pos="4950"/>
        </w:tabs>
        <w:ind w:left="720" w:hanging="720"/>
        <w:rPr>
          <w:rFonts w:asciiTheme="minorHAnsi" w:hAnsiTheme="minorHAnsi" w:cs="Times New Roman"/>
          <w:color w:val="auto"/>
        </w:rPr>
      </w:pPr>
      <w:r w:rsidRPr="00206AD3">
        <w:rPr>
          <w:rFonts w:asciiTheme="minorHAnsi" w:hAnsiTheme="minorHAnsi" w:cs="Times New Roman"/>
          <w:color w:val="auto"/>
        </w:rPr>
        <w:t xml:space="preserve">(o) </w:t>
      </w:r>
      <w:r w:rsidRPr="00206AD3">
        <w:rPr>
          <w:rFonts w:asciiTheme="minorHAnsi" w:hAnsiTheme="minorHAnsi" w:cs="Times New Roman"/>
          <w:color w:val="auto"/>
        </w:rPr>
        <w:tab/>
        <w:t xml:space="preserve">Withholding of payment (this paragraph does not apply to subcontracts or grants). </w:t>
      </w:r>
    </w:p>
    <w:p w14:paraId="4D503350" w14:textId="77777777" w:rsidR="00B123B8" w:rsidRPr="00206AD3" w:rsidRDefault="00B123B8" w:rsidP="00EA423C">
      <w:pPr>
        <w:pStyle w:val="Default"/>
        <w:tabs>
          <w:tab w:val="left" w:pos="4950"/>
        </w:tabs>
        <w:rPr>
          <w:rFonts w:asciiTheme="minorHAnsi" w:hAnsiTheme="minorHAnsi" w:cs="Times New Roman"/>
          <w:color w:val="auto"/>
        </w:rPr>
      </w:pPr>
    </w:p>
    <w:p w14:paraId="4D503351"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(1) </w:t>
      </w:r>
      <w:r w:rsidRPr="00206AD3">
        <w:rPr>
          <w:rFonts w:asciiTheme="minorHAnsi" w:hAnsiTheme="minorHAnsi" w:cs="Times New Roman"/>
          <w:color w:val="auto"/>
        </w:rPr>
        <w:tab/>
        <w:t>Any time before final payment under this contract, the Contracting Officer may, in the    Government's interest, withhold payment until a reserve not exceeding $50,000 or 5 percent of the amount of the contract, whichever is less, shall have been set aside if, in the Contracting Officer's opinion, the Recipient fails to –</w:t>
      </w:r>
    </w:p>
    <w:p w14:paraId="4D503352"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53" w14:textId="77777777" w:rsidR="00B123B8" w:rsidRPr="00206AD3" w:rsidRDefault="00B123B8" w:rsidP="00EA423C">
      <w:pPr>
        <w:pStyle w:val="Default"/>
        <w:tabs>
          <w:tab w:val="left" w:pos="4950"/>
        </w:tabs>
        <w:ind w:left="2160" w:hanging="720"/>
        <w:rPr>
          <w:rFonts w:asciiTheme="minorHAnsi" w:hAnsiTheme="minorHAnsi" w:cs="Times New Roman"/>
          <w:color w:val="auto"/>
        </w:rPr>
      </w:pPr>
      <w:r w:rsidRPr="00206AD3">
        <w:rPr>
          <w:rFonts w:asciiTheme="minorHAnsi" w:hAnsiTheme="minorHAnsi" w:cs="Times New Roman"/>
          <w:color w:val="auto"/>
        </w:rPr>
        <w:t>(</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xml:space="preserve">)  </w:t>
      </w:r>
      <w:r w:rsidRPr="00206AD3">
        <w:rPr>
          <w:rFonts w:asciiTheme="minorHAnsi" w:hAnsiTheme="minorHAnsi" w:cs="Times New Roman"/>
          <w:color w:val="auto"/>
        </w:rPr>
        <w:tab/>
        <w:t xml:space="preserve">Establish, maintain, and follow effective procedures for identifying and </w:t>
      </w:r>
      <w:r w:rsidRPr="00206AD3">
        <w:rPr>
          <w:rFonts w:asciiTheme="minorHAnsi" w:hAnsiTheme="minorHAnsi" w:cs="Times New Roman"/>
          <w:color w:val="auto"/>
        </w:rPr>
        <w:lastRenderedPageBreak/>
        <w:t>disclosing subject inventions pursuant to subparagraph (f</w:t>
      </w:r>
      <w:proofErr w:type="gramStart"/>
      <w:r w:rsidRPr="00206AD3">
        <w:rPr>
          <w:rFonts w:asciiTheme="minorHAnsi" w:hAnsiTheme="minorHAnsi" w:cs="Times New Roman"/>
          <w:color w:val="auto"/>
        </w:rPr>
        <w:t>)(</w:t>
      </w:r>
      <w:proofErr w:type="gramEnd"/>
      <w:r w:rsidRPr="00206AD3">
        <w:rPr>
          <w:rFonts w:asciiTheme="minorHAnsi" w:hAnsiTheme="minorHAnsi" w:cs="Times New Roman"/>
          <w:color w:val="auto"/>
        </w:rPr>
        <w:t xml:space="preserve">5) above; </w:t>
      </w:r>
    </w:p>
    <w:p w14:paraId="4D503354" w14:textId="77777777" w:rsidR="00B123B8" w:rsidRPr="00206AD3" w:rsidRDefault="00B123B8" w:rsidP="00EA423C">
      <w:pPr>
        <w:pStyle w:val="Default"/>
        <w:tabs>
          <w:tab w:val="left" w:pos="4950"/>
        </w:tabs>
        <w:ind w:left="2160" w:hanging="720"/>
        <w:rPr>
          <w:rFonts w:asciiTheme="minorHAnsi" w:hAnsiTheme="minorHAnsi" w:cs="Times New Roman"/>
          <w:color w:val="auto"/>
        </w:rPr>
      </w:pPr>
    </w:p>
    <w:p w14:paraId="4D503355" w14:textId="77777777" w:rsidR="00B123B8" w:rsidRPr="00206AD3" w:rsidRDefault="00B123B8" w:rsidP="00EA423C">
      <w:pPr>
        <w:pStyle w:val="Default"/>
        <w:tabs>
          <w:tab w:val="left" w:pos="4950"/>
        </w:tabs>
        <w:ind w:left="2160" w:hanging="720"/>
        <w:rPr>
          <w:rFonts w:asciiTheme="minorHAnsi" w:hAnsiTheme="minorHAnsi" w:cs="Times New Roman"/>
          <w:color w:val="auto"/>
        </w:rPr>
      </w:pPr>
      <w:r w:rsidRPr="00206AD3">
        <w:rPr>
          <w:rFonts w:asciiTheme="minorHAnsi" w:hAnsiTheme="minorHAnsi" w:cs="Times New Roman"/>
          <w:color w:val="auto"/>
        </w:rPr>
        <w:t xml:space="preserve">(ii) </w:t>
      </w:r>
      <w:r w:rsidRPr="00206AD3">
        <w:rPr>
          <w:rFonts w:asciiTheme="minorHAnsi" w:hAnsiTheme="minorHAnsi" w:cs="Times New Roman"/>
          <w:color w:val="auto"/>
        </w:rPr>
        <w:tab/>
        <w:t>Disclose any subject invention pursuant to subparagraph (c</w:t>
      </w:r>
      <w:proofErr w:type="gramStart"/>
      <w:r w:rsidRPr="00206AD3">
        <w:rPr>
          <w:rFonts w:asciiTheme="minorHAnsi" w:hAnsiTheme="minorHAnsi" w:cs="Times New Roman"/>
          <w:color w:val="auto"/>
        </w:rPr>
        <w:t>)(</w:t>
      </w:r>
      <w:proofErr w:type="gramEnd"/>
      <w:r w:rsidRPr="00206AD3">
        <w:rPr>
          <w:rFonts w:asciiTheme="minorHAnsi" w:hAnsiTheme="minorHAnsi" w:cs="Times New Roman"/>
          <w:color w:val="auto"/>
        </w:rPr>
        <w:t>1) above;</w:t>
      </w:r>
    </w:p>
    <w:p w14:paraId="4D503356" w14:textId="77777777" w:rsidR="00B123B8" w:rsidRPr="00206AD3" w:rsidRDefault="00B123B8" w:rsidP="00EA423C">
      <w:pPr>
        <w:pStyle w:val="Default"/>
        <w:tabs>
          <w:tab w:val="left" w:pos="4950"/>
        </w:tabs>
        <w:ind w:left="2160" w:hanging="720"/>
        <w:rPr>
          <w:rFonts w:asciiTheme="minorHAnsi" w:hAnsiTheme="minorHAnsi" w:cs="Times New Roman"/>
          <w:color w:val="auto"/>
        </w:rPr>
      </w:pPr>
    </w:p>
    <w:p w14:paraId="4D503357" w14:textId="77777777" w:rsidR="00B123B8" w:rsidRPr="00206AD3" w:rsidRDefault="00B123B8" w:rsidP="00EA423C">
      <w:pPr>
        <w:pStyle w:val="Default"/>
        <w:tabs>
          <w:tab w:val="left" w:pos="4950"/>
        </w:tabs>
        <w:ind w:left="2160" w:hanging="720"/>
        <w:rPr>
          <w:rFonts w:asciiTheme="minorHAnsi" w:hAnsiTheme="minorHAnsi" w:cs="Times New Roman"/>
          <w:color w:val="auto"/>
        </w:rPr>
      </w:pPr>
      <w:r w:rsidRPr="00206AD3">
        <w:rPr>
          <w:rFonts w:asciiTheme="minorHAnsi" w:hAnsiTheme="minorHAnsi" w:cs="Times New Roman"/>
          <w:color w:val="auto"/>
        </w:rPr>
        <w:t xml:space="preserve">(iii) </w:t>
      </w:r>
      <w:r w:rsidRPr="00206AD3">
        <w:rPr>
          <w:rFonts w:asciiTheme="minorHAnsi" w:hAnsiTheme="minorHAnsi" w:cs="Times New Roman"/>
          <w:color w:val="auto"/>
        </w:rPr>
        <w:tab/>
        <w:t>Deliver acceptable interim reports pursuant to subdivision (f</w:t>
      </w:r>
      <w:proofErr w:type="gramStart"/>
      <w:r w:rsidRPr="00206AD3">
        <w:rPr>
          <w:rFonts w:asciiTheme="minorHAnsi" w:hAnsiTheme="minorHAnsi" w:cs="Times New Roman"/>
          <w:color w:val="auto"/>
        </w:rPr>
        <w:t>)(</w:t>
      </w:r>
      <w:proofErr w:type="gramEnd"/>
      <w:r w:rsidRPr="00206AD3">
        <w:rPr>
          <w:rFonts w:asciiTheme="minorHAnsi" w:hAnsiTheme="minorHAnsi" w:cs="Times New Roman"/>
          <w:color w:val="auto"/>
        </w:rPr>
        <w:t>7)(</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xml:space="preserve">) above; </w:t>
      </w:r>
    </w:p>
    <w:p w14:paraId="4D503358" w14:textId="77777777" w:rsidR="00B123B8" w:rsidRPr="00206AD3" w:rsidRDefault="00B123B8" w:rsidP="00EA423C">
      <w:pPr>
        <w:pStyle w:val="Default"/>
        <w:tabs>
          <w:tab w:val="left" w:pos="4950"/>
        </w:tabs>
        <w:ind w:left="2160" w:hanging="720"/>
        <w:rPr>
          <w:rFonts w:asciiTheme="minorHAnsi" w:hAnsiTheme="minorHAnsi" w:cs="Times New Roman"/>
          <w:color w:val="auto"/>
        </w:rPr>
      </w:pPr>
    </w:p>
    <w:p w14:paraId="4D503359" w14:textId="77777777" w:rsidR="00B123B8" w:rsidRPr="00206AD3" w:rsidRDefault="00B123B8" w:rsidP="00EA423C">
      <w:pPr>
        <w:pStyle w:val="CM12"/>
        <w:tabs>
          <w:tab w:val="left" w:pos="4950"/>
        </w:tabs>
        <w:spacing w:line="278" w:lineRule="atLeast"/>
        <w:ind w:left="2160" w:hanging="720"/>
        <w:rPr>
          <w:rFonts w:asciiTheme="minorHAnsi" w:hAnsiTheme="minorHAnsi"/>
        </w:rPr>
      </w:pPr>
      <w:r w:rsidRPr="00206AD3">
        <w:rPr>
          <w:rFonts w:asciiTheme="minorHAnsi" w:hAnsiTheme="minorHAnsi"/>
        </w:rPr>
        <w:t>(iv)</w:t>
      </w:r>
      <w:r w:rsidRPr="00206AD3">
        <w:rPr>
          <w:rFonts w:asciiTheme="minorHAnsi" w:hAnsiTheme="minorHAnsi"/>
        </w:rPr>
        <w:tab/>
        <w:t>Provide the information regarding subcontracts pursuant to subparagraph (f</w:t>
      </w:r>
      <w:proofErr w:type="gramStart"/>
      <w:r w:rsidRPr="00206AD3">
        <w:rPr>
          <w:rFonts w:asciiTheme="minorHAnsi" w:hAnsiTheme="minorHAnsi"/>
        </w:rPr>
        <w:t>)(</w:t>
      </w:r>
      <w:proofErr w:type="gramEnd"/>
      <w:r w:rsidRPr="00206AD3">
        <w:rPr>
          <w:rFonts w:asciiTheme="minorHAnsi" w:hAnsiTheme="minorHAnsi"/>
        </w:rPr>
        <w:t xml:space="preserve">8) of this clause; or </w:t>
      </w:r>
    </w:p>
    <w:p w14:paraId="4D50335A" w14:textId="77777777" w:rsidR="00B123B8" w:rsidRPr="00206AD3" w:rsidRDefault="00B123B8" w:rsidP="00EA423C">
      <w:pPr>
        <w:pStyle w:val="CM12"/>
        <w:tabs>
          <w:tab w:val="left" w:pos="4950"/>
        </w:tabs>
        <w:spacing w:line="278" w:lineRule="atLeast"/>
        <w:ind w:left="2160" w:hanging="720"/>
        <w:rPr>
          <w:rFonts w:asciiTheme="minorHAnsi" w:hAnsiTheme="minorHAnsi"/>
        </w:rPr>
      </w:pPr>
      <w:r w:rsidRPr="00206AD3">
        <w:rPr>
          <w:rFonts w:asciiTheme="minorHAnsi" w:hAnsiTheme="minorHAnsi"/>
        </w:rPr>
        <w:t xml:space="preserve">(v) </w:t>
      </w:r>
      <w:r w:rsidRPr="00206AD3">
        <w:rPr>
          <w:rFonts w:asciiTheme="minorHAnsi" w:hAnsiTheme="minorHAnsi"/>
        </w:rPr>
        <w:tab/>
        <w:t xml:space="preserve">Convey to the Government, using a DOE-approved form, the title and/or rights of the Government in each subject invention as required by this clause. </w:t>
      </w:r>
    </w:p>
    <w:p w14:paraId="4D50335B"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(2) </w:t>
      </w:r>
      <w:r w:rsidRPr="00206AD3">
        <w:rPr>
          <w:rFonts w:asciiTheme="minorHAnsi" w:hAnsiTheme="minorHAnsi" w:cs="Times New Roman"/>
          <w:color w:val="auto"/>
        </w:rPr>
        <w:tab/>
        <w:t>Such reserve or balance shall be withheld until the Contracting Officer has determined that the Recipient has rectified whatever deficiencies exist and has delivered all reports, disclosures, and other information required by this clause.</w:t>
      </w:r>
    </w:p>
    <w:p w14:paraId="4D50335C"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5D"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(3) </w:t>
      </w:r>
      <w:r w:rsidRPr="00206AD3">
        <w:rPr>
          <w:rFonts w:asciiTheme="minorHAnsi" w:hAnsiTheme="minorHAnsi" w:cs="Times New Roman"/>
          <w:color w:val="auto"/>
        </w:rPr>
        <w:tab/>
        <w:t>Final payment under this contract shall not be made before the Recipient delivers to the Patent Counsel all disclosures of subject inventions required by paragraph (c</w:t>
      </w:r>
      <w:proofErr w:type="gramStart"/>
      <w:r w:rsidRPr="00206AD3">
        <w:rPr>
          <w:rFonts w:asciiTheme="minorHAnsi" w:hAnsiTheme="minorHAnsi" w:cs="Times New Roman"/>
          <w:color w:val="auto"/>
        </w:rPr>
        <w:t>)(</w:t>
      </w:r>
      <w:proofErr w:type="gramEnd"/>
      <w:r w:rsidRPr="00206AD3">
        <w:rPr>
          <w:rFonts w:asciiTheme="minorHAnsi" w:hAnsiTheme="minorHAnsi" w:cs="Times New Roman"/>
          <w:color w:val="auto"/>
        </w:rPr>
        <w:t>1) of this clause, an acceptable final report pursuant to paragraph (f)(7)(ii) of this clause, and all past due confirmatory instruments, and the Patent Counsel has issued a patent clearance certification to the Contracting Officer.</w:t>
      </w:r>
    </w:p>
    <w:p w14:paraId="4D50335E"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5F"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(4) </w:t>
      </w:r>
      <w:r w:rsidRPr="00206AD3">
        <w:rPr>
          <w:rFonts w:asciiTheme="minorHAnsi" w:hAnsiTheme="minorHAnsi" w:cs="Times New Roman"/>
          <w:color w:val="auto"/>
        </w:rPr>
        <w:tab/>
        <w:t xml:space="preserve">The Contracting Officer may decrease or increase the sums withheld up to the maximum authorized above. No amount shall be withheld under this paragraph while the amount specified by this paragraph is being withheld under other provisions of the contract. The withholding of any amount or the subsequent payment thereof shall not be construed as a waiver of any Government right. </w:t>
      </w:r>
    </w:p>
    <w:p w14:paraId="4D503360" w14:textId="77777777" w:rsidR="00B123B8" w:rsidRDefault="00B123B8" w:rsidP="00EA423C">
      <w:pPr>
        <w:pStyle w:val="Default"/>
        <w:tabs>
          <w:tab w:val="left" w:pos="4950"/>
        </w:tabs>
        <w:ind w:left="720"/>
        <w:rPr>
          <w:rFonts w:asciiTheme="minorHAnsi" w:hAnsiTheme="minorHAnsi" w:cs="Times New Roman"/>
          <w:color w:val="auto"/>
        </w:rPr>
      </w:pPr>
    </w:p>
    <w:p w14:paraId="4D503361" w14:textId="77777777" w:rsidR="00DA2189" w:rsidRPr="00206AD3" w:rsidRDefault="00DA2189" w:rsidP="00EA423C">
      <w:pPr>
        <w:pStyle w:val="Default"/>
        <w:tabs>
          <w:tab w:val="left" w:pos="4950"/>
        </w:tabs>
        <w:ind w:left="720"/>
        <w:rPr>
          <w:rFonts w:asciiTheme="minorHAnsi" w:hAnsiTheme="minorHAnsi" w:cs="Times New Roman"/>
          <w:color w:val="auto"/>
        </w:rPr>
      </w:pPr>
    </w:p>
    <w:p w14:paraId="4D503362" w14:textId="77777777" w:rsidR="00B123B8" w:rsidRPr="00206AD3" w:rsidRDefault="00B123B8" w:rsidP="00EA423C">
      <w:pPr>
        <w:pStyle w:val="Default"/>
        <w:tabs>
          <w:tab w:val="left" w:pos="4950"/>
        </w:tabs>
        <w:ind w:left="720" w:hanging="720"/>
        <w:rPr>
          <w:rFonts w:asciiTheme="minorHAnsi" w:hAnsiTheme="minorHAnsi" w:cs="Times New Roman"/>
          <w:color w:val="auto"/>
        </w:rPr>
      </w:pPr>
      <w:r w:rsidRPr="00206AD3">
        <w:rPr>
          <w:rFonts w:asciiTheme="minorHAnsi" w:hAnsiTheme="minorHAnsi" w:cs="Times New Roman"/>
          <w:color w:val="auto"/>
        </w:rPr>
        <w:t xml:space="preserve">(p) </w:t>
      </w:r>
      <w:r w:rsidRPr="00206AD3">
        <w:rPr>
          <w:rFonts w:asciiTheme="minorHAnsi" w:hAnsiTheme="minorHAnsi" w:cs="Times New Roman"/>
          <w:color w:val="auto"/>
        </w:rPr>
        <w:tab/>
        <w:t xml:space="preserve">Waiver Terminations. </w:t>
      </w:r>
    </w:p>
    <w:p w14:paraId="4D503363" w14:textId="77777777" w:rsidR="00B123B8" w:rsidRPr="00206AD3" w:rsidRDefault="00B123B8" w:rsidP="00EA423C">
      <w:pPr>
        <w:pStyle w:val="Default"/>
        <w:tabs>
          <w:tab w:val="left" w:pos="4950"/>
        </w:tabs>
        <w:rPr>
          <w:rFonts w:asciiTheme="minorHAnsi" w:hAnsiTheme="minorHAnsi" w:cs="Times New Roman"/>
          <w:color w:val="auto"/>
        </w:rPr>
      </w:pPr>
    </w:p>
    <w:p w14:paraId="4D503364" w14:textId="77777777" w:rsidR="00B123B8" w:rsidRPr="00206AD3" w:rsidRDefault="00B123B8" w:rsidP="00EA423C">
      <w:pPr>
        <w:pStyle w:val="Default"/>
        <w:tabs>
          <w:tab w:val="left" w:pos="4950"/>
        </w:tabs>
        <w:ind w:left="720"/>
        <w:rPr>
          <w:rFonts w:asciiTheme="minorHAnsi" w:hAnsiTheme="minorHAnsi" w:cs="Times New Roman"/>
          <w:color w:val="auto"/>
        </w:rPr>
      </w:pPr>
      <w:r w:rsidRPr="00206AD3">
        <w:rPr>
          <w:rFonts w:asciiTheme="minorHAnsi" w:hAnsiTheme="minorHAnsi" w:cs="Times New Roman"/>
          <w:color w:val="auto"/>
        </w:rPr>
        <w:t xml:space="preserve">Any waiver granted to the Recipient authorizing the use of this clause (including any retention of rights pursuant thereto by the Recipient under paragraph (b) of this clause) may be terminated at the discretion of the Secretary or his designee in whole or in part, if </w:t>
      </w:r>
      <w:r w:rsidR="00844AD1">
        <w:rPr>
          <w:rFonts w:asciiTheme="minorHAnsi" w:hAnsiTheme="minorHAnsi" w:cs="Times New Roman"/>
          <w:color w:val="auto"/>
        </w:rPr>
        <w:t xml:space="preserve">(1) </w:t>
      </w:r>
      <w:r w:rsidRPr="00206AD3">
        <w:rPr>
          <w:rFonts w:asciiTheme="minorHAnsi" w:hAnsiTheme="minorHAnsi" w:cs="Times New Roman"/>
          <w:color w:val="auto"/>
        </w:rPr>
        <w:t>the request for waiver by the Recipient is found to contain false material statements or nondisclosure of material facts, and such were specifically relied upon by DOE in reaching the waiver determination</w:t>
      </w:r>
      <w:r w:rsidR="00844AD1">
        <w:rPr>
          <w:rFonts w:asciiTheme="minorHAnsi" w:hAnsiTheme="minorHAnsi" w:cs="Times New Roman"/>
          <w:color w:val="auto"/>
        </w:rPr>
        <w:t xml:space="preserve"> or (2) the Recipient fails to comply with the requirements of this clause including, but not limited to, paragraphs (h) and (t)</w:t>
      </w:r>
      <w:r w:rsidRPr="00206AD3">
        <w:rPr>
          <w:rFonts w:asciiTheme="minorHAnsi" w:hAnsiTheme="minorHAnsi" w:cs="Times New Roman"/>
          <w:color w:val="auto"/>
        </w:rPr>
        <w:t xml:space="preserve">.  Prior to any such termination, the Recipient will be given written notice stating the extent of </w:t>
      </w:r>
      <w:r w:rsidRPr="00206AD3">
        <w:rPr>
          <w:rFonts w:asciiTheme="minorHAnsi" w:hAnsiTheme="minorHAnsi" w:cs="Times New Roman"/>
          <w:color w:val="auto"/>
        </w:rPr>
        <w:lastRenderedPageBreak/>
        <w:t xml:space="preserve">such proposed termination and the reasons therefor, and a period of 30 days, or such longer period as the Secretary or his designee shall determine for good cause shown in writing, to show cause why the waiver of rights should not be so terminated.  Any waiver termination shall be subject to the Recipient's minimum license as provided in paragraph (e) of this clause. </w:t>
      </w:r>
    </w:p>
    <w:p w14:paraId="4D503365" w14:textId="77777777" w:rsidR="00B123B8" w:rsidRPr="00206AD3" w:rsidRDefault="00B123B8" w:rsidP="00EA423C">
      <w:pPr>
        <w:pStyle w:val="Default"/>
        <w:tabs>
          <w:tab w:val="left" w:pos="4950"/>
        </w:tabs>
        <w:rPr>
          <w:rFonts w:asciiTheme="minorHAnsi" w:hAnsiTheme="minorHAnsi" w:cs="Times New Roman"/>
          <w:color w:val="auto"/>
        </w:rPr>
      </w:pPr>
    </w:p>
    <w:p w14:paraId="4D503366" w14:textId="77777777" w:rsidR="00B123B8" w:rsidRPr="00206AD3" w:rsidRDefault="00B123B8" w:rsidP="00EA423C">
      <w:pPr>
        <w:pStyle w:val="Default"/>
        <w:tabs>
          <w:tab w:val="left" w:pos="4950"/>
        </w:tabs>
        <w:ind w:left="720" w:hanging="720"/>
        <w:rPr>
          <w:rFonts w:asciiTheme="minorHAnsi" w:hAnsiTheme="minorHAnsi" w:cs="Times New Roman"/>
          <w:color w:val="auto"/>
        </w:rPr>
      </w:pPr>
      <w:r w:rsidRPr="00206AD3">
        <w:rPr>
          <w:rFonts w:asciiTheme="minorHAnsi" w:hAnsiTheme="minorHAnsi" w:cs="Times New Roman"/>
          <w:color w:val="auto"/>
        </w:rPr>
        <w:t xml:space="preserve">(q) </w:t>
      </w:r>
      <w:r w:rsidRPr="00206AD3">
        <w:rPr>
          <w:rFonts w:asciiTheme="minorHAnsi" w:hAnsiTheme="minorHAnsi" w:cs="Times New Roman"/>
          <w:color w:val="auto"/>
        </w:rPr>
        <w:tab/>
        <w:t xml:space="preserve">Atomic Energy. </w:t>
      </w:r>
    </w:p>
    <w:p w14:paraId="4D503367" w14:textId="77777777" w:rsidR="00B123B8" w:rsidRPr="00206AD3" w:rsidRDefault="00B123B8" w:rsidP="00EA423C">
      <w:pPr>
        <w:pStyle w:val="Default"/>
        <w:tabs>
          <w:tab w:val="left" w:pos="4950"/>
        </w:tabs>
        <w:ind w:left="720" w:hanging="720"/>
        <w:rPr>
          <w:rFonts w:asciiTheme="minorHAnsi" w:hAnsiTheme="minorHAnsi" w:cs="Times New Roman"/>
          <w:color w:val="auto"/>
        </w:rPr>
      </w:pPr>
    </w:p>
    <w:p w14:paraId="4D503368" w14:textId="77777777" w:rsidR="00B123B8" w:rsidRPr="00206AD3" w:rsidRDefault="00B123B8" w:rsidP="00EA423C">
      <w:pPr>
        <w:pStyle w:val="Default"/>
        <w:tabs>
          <w:tab w:val="left" w:pos="4950"/>
        </w:tabs>
        <w:ind w:left="720"/>
        <w:rPr>
          <w:rFonts w:asciiTheme="minorHAnsi" w:hAnsiTheme="minorHAnsi" w:cs="Times New Roman"/>
          <w:color w:val="auto"/>
        </w:rPr>
      </w:pPr>
      <w:r w:rsidRPr="00206AD3">
        <w:rPr>
          <w:rFonts w:asciiTheme="minorHAnsi" w:hAnsiTheme="minorHAnsi" w:cs="Times New Roman"/>
          <w:color w:val="auto"/>
        </w:rPr>
        <w:t xml:space="preserve">No claim for pecuniary award or compensation under the provisions of the Atomic Energy Act of 1954, as amended, shall be asserted by the Recipient or its employees with respect to any invention or discovery made or conceived in the course of or under this contract. </w:t>
      </w:r>
    </w:p>
    <w:p w14:paraId="4D503369" w14:textId="77777777" w:rsidR="00B123B8" w:rsidRPr="00206AD3" w:rsidRDefault="00B123B8" w:rsidP="00EA423C">
      <w:pPr>
        <w:pStyle w:val="Default"/>
        <w:tabs>
          <w:tab w:val="left" w:pos="4950"/>
        </w:tabs>
        <w:ind w:left="720"/>
        <w:rPr>
          <w:rFonts w:asciiTheme="minorHAnsi" w:hAnsiTheme="minorHAnsi" w:cs="Times New Roman"/>
          <w:color w:val="auto"/>
        </w:rPr>
      </w:pPr>
    </w:p>
    <w:p w14:paraId="4D50336A" w14:textId="77777777" w:rsidR="00B123B8" w:rsidRPr="00206AD3" w:rsidRDefault="00B123B8" w:rsidP="00EA423C">
      <w:pPr>
        <w:pStyle w:val="Default"/>
        <w:tabs>
          <w:tab w:val="left" w:pos="4950"/>
        </w:tabs>
        <w:ind w:left="720" w:hanging="720"/>
        <w:rPr>
          <w:rFonts w:asciiTheme="minorHAnsi" w:hAnsiTheme="minorHAnsi" w:cs="Times New Roman"/>
          <w:color w:val="auto"/>
        </w:rPr>
      </w:pPr>
      <w:r w:rsidRPr="00206AD3">
        <w:rPr>
          <w:rFonts w:asciiTheme="minorHAnsi" w:hAnsiTheme="minorHAnsi" w:cs="Times New Roman"/>
          <w:color w:val="auto"/>
        </w:rPr>
        <w:t xml:space="preserve">(r) </w:t>
      </w:r>
      <w:r w:rsidRPr="00206AD3">
        <w:rPr>
          <w:rFonts w:asciiTheme="minorHAnsi" w:hAnsiTheme="minorHAnsi" w:cs="Times New Roman"/>
          <w:color w:val="auto"/>
        </w:rPr>
        <w:tab/>
        <w:t xml:space="preserve">Publication. </w:t>
      </w:r>
    </w:p>
    <w:p w14:paraId="4D50336B" w14:textId="77777777" w:rsidR="00B123B8" w:rsidRPr="00206AD3" w:rsidRDefault="00B123B8" w:rsidP="00EA423C">
      <w:pPr>
        <w:pStyle w:val="Default"/>
        <w:tabs>
          <w:tab w:val="left" w:pos="4950"/>
        </w:tabs>
        <w:ind w:left="720" w:hanging="720"/>
        <w:rPr>
          <w:rFonts w:asciiTheme="minorHAnsi" w:hAnsiTheme="minorHAnsi" w:cs="Times New Roman"/>
          <w:color w:val="auto"/>
        </w:rPr>
      </w:pPr>
    </w:p>
    <w:p w14:paraId="4D50336C" w14:textId="77777777" w:rsidR="00B123B8" w:rsidRPr="00206AD3" w:rsidRDefault="00B123B8" w:rsidP="00EA423C">
      <w:pPr>
        <w:pStyle w:val="CM12"/>
        <w:tabs>
          <w:tab w:val="left" w:pos="4950"/>
        </w:tabs>
        <w:spacing w:line="280" w:lineRule="atLeast"/>
        <w:ind w:left="720"/>
        <w:rPr>
          <w:rFonts w:asciiTheme="minorHAnsi" w:hAnsiTheme="minorHAnsi"/>
        </w:rPr>
      </w:pPr>
      <w:r w:rsidRPr="00206AD3">
        <w:rPr>
          <w:rFonts w:asciiTheme="minorHAnsi" w:hAnsiTheme="minorHAnsi"/>
        </w:rPr>
        <w:t xml:space="preserve">It is recognized that during the course of work under this contract, the Recipient or its employees may from time to time desire to release or publish information regarding scientific or technical developments conceived or first actually reduced to practice in the course of or under this contract. In order that public disclosure of such information will not adversely affect the patent interests of DOE or the Recipient, approval for release of publication shall be secured from Patent Counsel prior to any such release or publication.  In appropriate circumstances, and after consultation with the Recipient, Patent Counsel may waive the right of prepublication review. </w:t>
      </w:r>
    </w:p>
    <w:p w14:paraId="4D50336D" w14:textId="77777777" w:rsidR="00B123B8" w:rsidRPr="00206AD3" w:rsidRDefault="00B123B8" w:rsidP="00EA423C">
      <w:pPr>
        <w:pStyle w:val="CM12"/>
        <w:tabs>
          <w:tab w:val="left" w:pos="4950"/>
        </w:tabs>
        <w:spacing w:line="280" w:lineRule="atLeast"/>
        <w:ind w:left="720" w:hanging="720"/>
        <w:rPr>
          <w:rFonts w:asciiTheme="minorHAnsi" w:hAnsiTheme="minorHAnsi"/>
        </w:rPr>
      </w:pPr>
      <w:r w:rsidRPr="00206AD3">
        <w:rPr>
          <w:rFonts w:asciiTheme="minorHAnsi" w:hAnsiTheme="minorHAnsi"/>
        </w:rPr>
        <w:t xml:space="preserve">(s) </w:t>
      </w:r>
      <w:r w:rsidRPr="00206AD3">
        <w:rPr>
          <w:rFonts w:asciiTheme="minorHAnsi" w:hAnsiTheme="minorHAnsi"/>
        </w:rPr>
        <w:tab/>
        <w:t xml:space="preserve">Forfeiture of rights in unreported subject inventions. </w:t>
      </w:r>
    </w:p>
    <w:p w14:paraId="4D50336E"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(1) </w:t>
      </w:r>
      <w:r w:rsidRPr="00206AD3">
        <w:rPr>
          <w:rFonts w:asciiTheme="minorHAnsi" w:hAnsiTheme="minorHAnsi" w:cs="Times New Roman"/>
          <w:color w:val="auto"/>
        </w:rPr>
        <w:tab/>
        <w:t xml:space="preserve">The Recipient shall forfeit and assign to the Government, at the request of the Secretary of Energy or designee, all rights in any subject invention which the Recipient fails to report to Patent Counsel within six months after the time the Recipient: </w:t>
      </w:r>
    </w:p>
    <w:p w14:paraId="4D50336F"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70" w14:textId="77777777" w:rsidR="00B123B8" w:rsidRPr="00206AD3" w:rsidRDefault="00B123B8" w:rsidP="00EA423C">
      <w:pPr>
        <w:pStyle w:val="Default"/>
        <w:tabs>
          <w:tab w:val="left" w:pos="4950"/>
        </w:tabs>
        <w:ind w:left="2160" w:hanging="720"/>
        <w:rPr>
          <w:rFonts w:asciiTheme="minorHAnsi" w:hAnsiTheme="minorHAnsi" w:cs="Times New Roman"/>
          <w:color w:val="auto"/>
        </w:rPr>
      </w:pPr>
      <w:r w:rsidRPr="00206AD3">
        <w:rPr>
          <w:rFonts w:asciiTheme="minorHAnsi" w:hAnsiTheme="minorHAnsi" w:cs="Times New Roman"/>
          <w:color w:val="auto"/>
        </w:rPr>
        <w:t>(</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xml:space="preserve">) </w:t>
      </w:r>
      <w:r w:rsidRPr="00206AD3">
        <w:rPr>
          <w:rFonts w:asciiTheme="minorHAnsi" w:hAnsiTheme="minorHAnsi" w:cs="Times New Roman"/>
          <w:color w:val="auto"/>
        </w:rPr>
        <w:tab/>
        <w:t xml:space="preserve">Files or causes to be filed a United States or foreign patent application thereon; or </w:t>
      </w:r>
    </w:p>
    <w:p w14:paraId="4D503371" w14:textId="77777777" w:rsidR="00B123B8" w:rsidRPr="00206AD3" w:rsidRDefault="00B123B8" w:rsidP="00EA423C">
      <w:pPr>
        <w:pStyle w:val="Default"/>
        <w:tabs>
          <w:tab w:val="left" w:pos="4950"/>
        </w:tabs>
        <w:ind w:left="2160" w:hanging="720"/>
        <w:rPr>
          <w:rFonts w:asciiTheme="minorHAnsi" w:hAnsiTheme="minorHAnsi" w:cs="Times New Roman"/>
          <w:color w:val="auto"/>
        </w:rPr>
      </w:pPr>
    </w:p>
    <w:p w14:paraId="4D503372" w14:textId="77777777" w:rsidR="00B123B8" w:rsidRPr="00206AD3" w:rsidRDefault="00B123B8" w:rsidP="00EA423C">
      <w:pPr>
        <w:pStyle w:val="Default"/>
        <w:tabs>
          <w:tab w:val="left" w:pos="4950"/>
        </w:tabs>
        <w:ind w:left="2160" w:hanging="720"/>
        <w:rPr>
          <w:rFonts w:asciiTheme="minorHAnsi" w:hAnsiTheme="minorHAnsi" w:cs="Times New Roman"/>
          <w:color w:val="auto"/>
        </w:rPr>
      </w:pPr>
      <w:r w:rsidRPr="00206AD3">
        <w:rPr>
          <w:rFonts w:asciiTheme="minorHAnsi" w:hAnsiTheme="minorHAnsi" w:cs="Times New Roman"/>
          <w:color w:val="auto"/>
        </w:rPr>
        <w:t xml:space="preserve">(ii) </w:t>
      </w:r>
      <w:r w:rsidRPr="00206AD3">
        <w:rPr>
          <w:rFonts w:asciiTheme="minorHAnsi" w:hAnsiTheme="minorHAnsi" w:cs="Times New Roman"/>
          <w:color w:val="auto"/>
        </w:rPr>
        <w:tab/>
        <w:t>Submits the final report required by paragraph (e</w:t>
      </w:r>
      <w:proofErr w:type="gramStart"/>
      <w:r w:rsidRPr="00206AD3">
        <w:rPr>
          <w:rFonts w:asciiTheme="minorHAnsi" w:hAnsiTheme="minorHAnsi" w:cs="Times New Roman"/>
          <w:color w:val="auto"/>
        </w:rPr>
        <w:t>)(</w:t>
      </w:r>
      <w:proofErr w:type="gramEnd"/>
      <w:r w:rsidRPr="00206AD3">
        <w:rPr>
          <w:rFonts w:asciiTheme="minorHAnsi" w:hAnsiTheme="minorHAnsi" w:cs="Times New Roman"/>
          <w:color w:val="auto"/>
        </w:rPr>
        <w:t xml:space="preserve">2)(ii) of this clause, whichever is later. </w:t>
      </w:r>
    </w:p>
    <w:p w14:paraId="4D503373" w14:textId="77777777" w:rsidR="00B123B8" w:rsidRPr="00206AD3" w:rsidRDefault="00B123B8" w:rsidP="00EA423C">
      <w:pPr>
        <w:pStyle w:val="Default"/>
        <w:tabs>
          <w:tab w:val="left" w:pos="4950"/>
        </w:tabs>
        <w:ind w:left="1440"/>
        <w:rPr>
          <w:rFonts w:asciiTheme="minorHAnsi" w:hAnsiTheme="minorHAnsi" w:cs="Times New Roman"/>
          <w:color w:val="auto"/>
        </w:rPr>
      </w:pPr>
    </w:p>
    <w:p w14:paraId="4D503374"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(2) </w:t>
      </w:r>
      <w:r w:rsidRPr="00206AD3">
        <w:rPr>
          <w:rFonts w:asciiTheme="minorHAnsi" w:hAnsiTheme="minorHAnsi" w:cs="Times New Roman"/>
          <w:color w:val="auto"/>
        </w:rPr>
        <w:tab/>
        <w:t>However, the Recipient shall not forfeit rights in a subject invention if, within the time specified in paragraph (m</w:t>
      </w:r>
      <w:proofErr w:type="gramStart"/>
      <w:r w:rsidRPr="00206AD3">
        <w:rPr>
          <w:rFonts w:asciiTheme="minorHAnsi" w:hAnsiTheme="minorHAnsi" w:cs="Times New Roman"/>
          <w:color w:val="auto"/>
        </w:rPr>
        <w:t>)(</w:t>
      </w:r>
      <w:proofErr w:type="gramEnd"/>
      <w:r w:rsidRPr="00206AD3">
        <w:rPr>
          <w:rFonts w:asciiTheme="minorHAnsi" w:hAnsiTheme="minorHAnsi" w:cs="Times New Roman"/>
          <w:color w:val="auto"/>
        </w:rPr>
        <w:t xml:space="preserve">1) of this clause, the Recipient: </w:t>
      </w:r>
    </w:p>
    <w:p w14:paraId="4D503375" w14:textId="77777777" w:rsidR="00B123B8" w:rsidRPr="00206AD3" w:rsidRDefault="00B123B8" w:rsidP="00EA423C">
      <w:pPr>
        <w:pStyle w:val="Default"/>
        <w:tabs>
          <w:tab w:val="left" w:pos="4950"/>
        </w:tabs>
        <w:ind w:left="1440" w:hanging="720"/>
        <w:rPr>
          <w:rFonts w:asciiTheme="minorHAnsi" w:hAnsiTheme="minorHAnsi" w:cs="Times New Roman"/>
          <w:color w:val="auto"/>
        </w:rPr>
      </w:pPr>
    </w:p>
    <w:p w14:paraId="4D503376" w14:textId="77777777" w:rsidR="00B123B8" w:rsidRPr="00206AD3" w:rsidRDefault="00B123B8" w:rsidP="00EA423C">
      <w:pPr>
        <w:pStyle w:val="Default"/>
        <w:tabs>
          <w:tab w:val="left" w:pos="4950"/>
        </w:tabs>
        <w:ind w:left="2160" w:hanging="720"/>
        <w:rPr>
          <w:rFonts w:asciiTheme="minorHAnsi" w:hAnsiTheme="minorHAnsi" w:cs="Times New Roman"/>
          <w:color w:val="auto"/>
        </w:rPr>
      </w:pPr>
      <w:r w:rsidRPr="00206AD3">
        <w:rPr>
          <w:rFonts w:asciiTheme="minorHAnsi" w:hAnsiTheme="minorHAnsi" w:cs="Times New Roman"/>
          <w:color w:val="auto"/>
        </w:rPr>
        <w:lastRenderedPageBreak/>
        <w:t>(</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xml:space="preserve">) </w:t>
      </w:r>
      <w:r w:rsidRPr="00206AD3">
        <w:rPr>
          <w:rFonts w:asciiTheme="minorHAnsi" w:hAnsiTheme="minorHAnsi" w:cs="Times New Roman"/>
          <w:color w:val="auto"/>
        </w:rPr>
        <w:tab/>
        <w:t xml:space="preserve">Prepares a written decision based upon a review of the record that the invention was neither conceived nor first actually reduced to practice in the course of or under the contract and delivers the decision to Patent Counsel, with a copy to the Contracting Officer; or </w:t>
      </w:r>
    </w:p>
    <w:p w14:paraId="4D503377" w14:textId="77777777" w:rsidR="00B123B8" w:rsidRPr="00206AD3" w:rsidRDefault="00B123B8" w:rsidP="00EA423C">
      <w:pPr>
        <w:pStyle w:val="Default"/>
        <w:tabs>
          <w:tab w:val="left" w:pos="4950"/>
        </w:tabs>
        <w:ind w:left="2160" w:hanging="720"/>
        <w:rPr>
          <w:rFonts w:asciiTheme="minorHAnsi" w:hAnsiTheme="minorHAnsi" w:cs="Times New Roman"/>
          <w:color w:val="auto"/>
        </w:rPr>
      </w:pPr>
    </w:p>
    <w:p w14:paraId="4D503378" w14:textId="77777777" w:rsidR="00B123B8" w:rsidRPr="00206AD3" w:rsidRDefault="00B123B8" w:rsidP="00EA423C">
      <w:pPr>
        <w:pStyle w:val="Default"/>
        <w:tabs>
          <w:tab w:val="left" w:pos="4950"/>
        </w:tabs>
        <w:ind w:left="2160" w:hanging="720"/>
        <w:rPr>
          <w:rFonts w:asciiTheme="minorHAnsi" w:hAnsiTheme="minorHAnsi" w:cs="Times New Roman"/>
          <w:color w:val="auto"/>
        </w:rPr>
      </w:pPr>
      <w:r w:rsidRPr="00206AD3">
        <w:rPr>
          <w:rFonts w:asciiTheme="minorHAnsi" w:hAnsiTheme="minorHAnsi" w:cs="Times New Roman"/>
          <w:color w:val="auto"/>
        </w:rPr>
        <w:t xml:space="preserve">(ii) </w:t>
      </w:r>
      <w:r w:rsidRPr="00206AD3">
        <w:rPr>
          <w:rFonts w:asciiTheme="minorHAnsi" w:hAnsiTheme="minorHAnsi" w:cs="Times New Roman"/>
          <w:color w:val="auto"/>
        </w:rPr>
        <w:tab/>
        <w:t xml:space="preserve">Contending that the subject invention is not a subject invention, the Recipient nevertheless discloses the subject invention and all facts pertinent to this contention to the Patent Counsel, with a copy to the Contracting Officer; or </w:t>
      </w:r>
    </w:p>
    <w:p w14:paraId="4D503379" w14:textId="77777777" w:rsidR="00B123B8" w:rsidRPr="00206AD3" w:rsidRDefault="00B123B8" w:rsidP="00EA423C">
      <w:pPr>
        <w:pStyle w:val="Default"/>
        <w:tabs>
          <w:tab w:val="left" w:pos="4950"/>
        </w:tabs>
        <w:ind w:left="2160" w:hanging="720"/>
        <w:rPr>
          <w:rFonts w:asciiTheme="minorHAnsi" w:hAnsiTheme="minorHAnsi" w:cs="Times New Roman"/>
          <w:color w:val="auto"/>
        </w:rPr>
      </w:pPr>
    </w:p>
    <w:p w14:paraId="4D50337A" w14:textId="77777777" w:rsidR="00B123B8" w:rsidRPr="00206AD3" w:rsidRDefault="00B123B8" w:rsidP="00EA423C">
      <w:pPr>
        <w:pStyle w:val="Default"/>
        <w:tabs>
          <w:tab w:val="left" w:pos="4950"/>
        </w:tabs>
        <w:ind w:left="2160" w:hanging="720"/>
        <w:rPr>
          <w:rFonts w:asciiTheme="minorHAnsi" w:hAnsiTheme="minorHAnsi" w:cs="Times New Roman"/>
          <w:color w:val="auto"/>
        </w:rPr>
      </w:pPr>
      <w:r w:rsidRPr="00206AD3">
        <w:rPr>
          <w:rFonts w:asciiTheme="minorHAnsi" w:hAnsiTheme="minorHAnsi" w:cs="Times New Roman"/>
          <w:color w:val="auto"/>
        </w:rPr>
        <w:t xml:space="preserve">(iii) </w:t>
      </w:r>
      <w:r w:rsidRPr="00206AD3">
        <w:rPr>
          <w:rFonts w:asciiTheme="minorHAnsi" w:hAnsiTheme="minorHAnsi" w:cs="Times New Roman"/>
          <w:color w:val="auto"/>
        </w:rPr>
        <w:tab/>
        <w:t xml:space="preserve">Establishes that the failure to disclose did not result from the Recipient's fault or negligence. </w:t>
      </w:r>
    </w:p>
    <w:p w14:paraId="4D50337B" w14:textId="77777777" w:rsidR="00B123B8" w:rsidRPr="00206AD3" w:rsidRDefault="00B123B8" w:rsidP="00EA423C">
      <w:pPr>
        <w:pStyle w:val="Default"/>
        <w:tabs>
          <w:tab w:val="left" w:pos="4950"/>
        </w:tabs>
        <w:ind w:left="2160" w:hanging="720"/>
        <w:rPr>
          <w:rFonts w:asciiTheme="minorHAnsi" w:hAnsiTheme="minorHAnsi" w:cs="Times New Roman"/>
          <w:color w:val="auto"/>
        </w:rPr>
      </w:pPr>
    </w:p>
    <w:p w14:paraId="4D50337C" w14:textId="77777777" w:rsidR="00B123B8" w:rsidRPr="00206AD3" w:rsidRDefault="00B123B8" w:rsidP="00EA423C">
      <w:pPr>
        <w:pStyle w:val="Default"/>
        <w:tabs>
          <w:tab w:val="left" w:pos="4950"/>
        </w:tabs>
        <w:ind w:left="1440" w:hanging="720"/>
        <w:rPr>
          <w:rFonts w:asciiTheme="minorHAnsi" w:hAnsiTheme="minorHAnsi" w:cs="Times New Roman"/>
          <w:color w:val="auto"/>
        </w:rPr>
      </w:pPr>
      <w:r w:rsidRPr="00206AD3">
        <w:rPr>
          <w:rFonts w:asciiTheme="minorHAnsi" w:hAnsiTheme="minorHAnsi" w:cs="Times New Roman"/>
          <w:color w:val="auto"/>
        </w:rPr>
        <w:t xml:space="preserve">(3) </w:t>
      </w:r>
      <w:r w:rsidRPr="00206AD3">
        <w:rPr>
          <w:rFonts w:asciiTheme="minorHAnsi" w:hAnsiTheme="minorHAnsi" w:cs="Times New Roman"/>
          <w:color w:val="auto"/>
        </w:rPr>
        <w:tab/>
        <w:t xml:space="preserve">Pending written assignment of the patent application and patents on a subject invention determined by the Contracting Officer to be forfeited (such determination to be a Final Decision under the Disputes clause of this contract), the recipient shall be deemed to hold the invention and the patent applications and patents pertaining thereto in trust for the Government.  The forfeiture provision of this paragraph shall be in addition to and shall not supersede any other rights and remedies which the Government may have with respect to subject inventions. </w:t>
      </w:r>
    </w:p>
    <w:p w14:paraId="4D50337D" w14:textId="77777777" w:rsidR="00B123B8" w:rsidRPr="00206AD3" w:rsidRDefault="00B123B8" w:rsidP="00EA423C">
      <w:pPr>
        <w:pStyle w:val="Default"/>
        <w:rPr>
          <w:rFonts w:asciiTheme="minorHAnsi" w:hAnsiTheme="minorHAnsi" w:cs="Times New Roman"/>
          <w:color w:val="auto"/>
        </w:rPr>
      </w:pPr>
    </w:p>
    <w:p w14:paraId="4D50337E" w14:textId="77777777" w:rsidR="00B123B8" w:rsidRPr="00206AD3" w:rsidRDefault="00B123B8" w:rsidP="00EA423C">
      <w:pPr>
        <w:pStyle w:val="Default"/>
        <w:rPr>
          <w:rFonts w:asciiTheme="minorHAnsi" w:hAnsiTheme="minorHAnsi" w:cs="Times New Roman"/>
          <w:color w:val="auto"/>
        </w:rPr>
      </w:pPr>
      <w:r w:rsidRPr="00206AD3">
        <w:rPr>
          <w:rFonts w:asciiTheme="minorHAnsi" w:hAnsiTheme="minorHAnsi" w:cs="Times New Roman"/>
          <w:color w:val="auto"/>
        </w:rPr>
        <w:t xml:space="preserve">(t) </w:t>
      </w:r>
      <w:r w:rsidRPr="00206AD3">
        <w:rPr>
          <w:rFonts w:asciiTheme="minorHAnsi" w:hAnsiTheme="minorHAnsi" w:cs="Times New Roman"/>
          <w:color w:val="auto"/>
        </w:rPr>
        <w:tab/>
        <w:t xml:space="preserve">U.S. Competitiveness. </w:t>
      </w:r>
    </w:p>
    <w:p w14:paraId="4D50337F" w14:textId="77777777" w:rsidR="00B123B8" w:rsidRPr="00206AD3" w:rsidRDefault="00B123B8" w:rsidP="00EA423C">
      <w:pPr>
        <w:pStyle w:val="Default"/>
        <w:rPr>
          <w:rFonts w:asciiTheme="minorHAnsi" w:hAnsiTheme="minorHAnsi" w:cs="Times New Roman"/>
          <w:color w:val="auto"/>
        </w:rPr>
      </w:pPr>
    </w:p>
    <w:p w14:paraId="4D503380" w14:textId="77777777" w:rsidR="00B123B8" w:rsidRPr="00206AD3" w:rsidRDefault="00B123B8" w:rsidP="00EA423C">
      <w:pPr>
        <w:pStyle w:val="Default"/>
        <w:rPr>
          <w:rFonts w:asciiTheme="minorHAnsi" w:hAnsiTheme="minorHAnsi" w:cs="Times New Roman"/>
          <w:color w:val="auto"/>
        </w:rPr>
      </w:pPr>
      <w:r w:rsidRPr="00206AD3">
        <w:rPr>
          <w:rFonts w:asciiTheme="minorHAnsi" w:hAnsiTheme="minorHAnsi" w:cs="Times New Roman"/>
          <w:color w:val="auto"/>
        </w:rPr>
        <w:t xml:space="preserve">The Contractor agrees that any products embodying any waived invention or produced through the use of any waived invention will be manufactured substantially in the United States, unless the Contractor can show to the satisfaction of DOE that it is not commercially feasible to do so. In the event DOE agrees to foreign manufacture, there will be a requirement that the Government’s support of the technology be recognized in some appropriate manner, e.g., recoupment of the Government’s investment, etc.  The Contractor further agrees to make the above condition binding on any assignee or licensee or any entity otherwise acquiring rights to any waived invention, including subsequent assignees or licensees.  Should the Contractor or other such entity receiving rights in any waived invention undergo a change in ownership amounting to a controlling interest, then the waiver, assignment, license or other transfer of rights in any waived invention is suspended until approved in writing by DOE. </w:t>
      </w:r>
    </w:p>
    <w:p w14:paraId="4D503381" w14:textId="77777777" w:rsidR="00BC7C7E" w:rsidRPr="00206AD3" w:rsidRDefault="00BC7C7E" w:rsidP="00EA423C">
      <w:pPr>
        <w:pStyle w:val="Default"/>
        <w:rPr>
          <w:rFonts w:asciiTheme="minorHAnsi" w:hAnsiTheme="minorHAnsi" w:cs="Times New Roman"/>
          <w:color w:val="auto"/>
        </w:rPr>
      </w:pPr>
    </w:p>
    <w:p w14:paraId="4D503382" w14:textId="77777777" w:rsidR="00BC7C7E" w:rsidRPr="00206AD3" w:rsidRDefault="00BC7C7E" w:rsidP="00EA423C">
      <w:pPr>
        <w:pStyle w:val="Default"/>
        <w:rPr>
          <w:rFonts w:asciiTheme="minorHAnsi" w:hAnsiTheme="minorHAnsi" w:cs="Times New Roman"/>
          <w:color w:val="auto"/>
        </w:rPr>
      </w:pPr>
      <w:r w:rsidRPr="00206AD3">
        <w:rPr>
          <w:rFonts w:asciiTheme="minorHAnsi" w:hAnsiTheme="minorHAnsi" w:cs="Times New Roman"/>
          <w:color w:val="auto"/>
        </w:rPr>
        <w:t>(End of clause)</w:t>
      </w:r>
    </w:p>
    <w:p w14:paraId="4D503383" w14:textId="77777777" w:rsidR="00B123B8" w:rsidRPr="00206AD3" w:rsidRDefault="00B123B8" w:rsidP="00EA423C">
      <w:pPr>
        <w:pStyle w:val="Default"/>
        <w:rPr>
          <w:rFonts w:asciiTheme="minorHAnsi" w:hAnsiTheme="minorHAnsi" w:cs="Times New Roman"/>
          <w:color w:val="auto"/>
        </w:rPr>
      </w:pPr>
    </w:p>
    <w:p w14:paraId="4D503384" w14:textId="77777777" w:rsidR="009C196E" w:rsidRPr="00206AD3" w:rsidRDefault="00B123B8" w:rsidP="00EA423C">
      <w:pPr>
        <w:pStyle w:val="CM17"/>
        <w:spacing w:line="240" w:lineRule="atLeast"/>
        <w:ind w:left="720" w:hanging="720"/>
        <w:rPr>
          <w:rFonts w:asciiTheme="minorHAnsi" w:hAnsiTheme="minorHAnsi"/>
        </w:rPr>
      </w:pPr>
      <w:r w:rsidRPr="00206AD3">
        <w:rPr>
          <w:rFonts w:asciiTheme="minorHAnsi" w:hAnsiTheme="minorHAnsi"/>
          <w:b/>
          <w:bCs/>
        </w:rPr>
        <w:t>2</w:t>
      </w:r>
      <w:r w:rsidR="00027B91" w:rsidRPr="00206AD3">
        <w:rPr>
          <w:rFonts w:asciiTheme="minorHAnsi" w:hAnsiTheme="minorHAnsi"/>
          <w:b/>
          <w:bCs/>
        </w:rPr>
        <w:t>.</w:t>
      </w:r>
      <w:r w:rsidR="00FE39B9" w:rsidRPr="00206AD3">
        <w:rPr>
          <w:rFonts w:asciiTheme="minorHAnsi" w:hAnsiTheme="minorHAnsi"/>
          <w:b/>
          <w:bCs/>
        </w:rPr>
        <w:tab/>
      </w:r>
      <w:r w:rsidR="00027B91" w:rsidRPr="00206AD3">
        <w:rPr>
          <w:rFonts w:asciiTheme="minorHAnsi" w:hAnsiTheme="minorHAnsi"/>
        </w:rPr>
        <w:t xml:space="preserve"> </w:t>
      </w:r>
      <w:r w:rsidR="0027318A" w:rsidRPr="0027318A">
        <w:rPr>
          <w:rFonts w:asciiTheme="minorHAnsi" w:hAnsiTheme="minorHAnsi"/>
          <w:b/>
          <w:bCs/>
        </w:rPr>
        <w:t>10 CFR Part 600, Subpart D, Appendix A</w:t>
      </w:r>
      <w:r w:rsidR="0027318A" w:rsidRPr="0027318A">
        <w:rPr>
          <w:rFonts w:asciiTheme="minorHAnsi" w:hAnsiTheme="minorHAnsi"/>
          <w:b/>
        </w:rPr>
        <w:t>,</w:t>
      </w:r>
      <w:r w:rsidR="008E5707">
        <w:rPr>
          <w:rFonts w:asciiTheme="minorHAnsi" w:hAnsiTheme="minorHAnsi"/>
          <w:b/>
        </w:rPr>
        <w:t xml:space="preserve"> </w:t>
      </w:r>
      <w:r w:rsidR="00845E61">
        <w:rPr>
          <w:rFonts w:asciiTheme="minorHAnsi" w:hAnsiTheme="minorHAnsi"/>
          <w:b/>
        </w:rPr>
        <w:t>Rights in Data - General</w:t>
      </w:r>
      <w:r w:rsidR="0027318A" w:rsidRPr="0027318A">
        <w:rPr>
          <w:rFonts w:asciiTheme="minorHAnsi" w:hAnsiTheme="minorHAnsi"/>
          <w:b/>
        </w:rPr>
        <w:t xml:space="preserve"> (OCT 2003)</w:t>
      </w:r>
    </w:p>
    <w:p w14:paraId="4D503385" w14:textId="77777777" w:rsidR="009C196E" w:rsidRPr="00206AD3" w:rsidRDefault="009C196E" w:rsidP="00EA423C">
      <w:pPr>
        <w:pStyle w:val="CM16"/>
        <w:spacing w:line="240" w:lineRule="atLeast"/>
        <w:rPr>
          <w:rFonts w:asciiTheme="minorHAnsi" w:hAnsiTheme="minorHAnsi"/>
        </w:rPr>
      </w:pPr>
      <w:r w:rsidRPr="00206AD3">
        <w:rPr>
          <w:rFonts w:asciiTheme="minorHAnsi" w:hAnsiTheme="minorHAnsi"/>
        </w:rPr>
        <w:lastRenderedPageBreak/>
        <w:t xml:space="preserve">(a) </w:t>
      </w:r>
      <w:r w:rsidRPr="00206AD3">
        <w:rPr>
          <w:rFonts w:asciiTheme="minorHAnsi" w:hAnsiTheme="minorHAnsi"/>
        </w:rPr>
        <w:tab/>
        <w:t>Definitions</w:t>
      </w:r>
    </w:p>
    <w:p w14:paraId="4D503386" w14:textId="77777777" w:rsidR="009C196E" w:rsidRPr="00206AD3" w:rsidRDefault="009C196E" w:rsidP="00EA423C">
      <w:pPr>
        <w:pStyle w:val="Default"/>
        <w:spacing w:line="240" w:lineRule="atLeast"/>
        <w:ind w:left="720"/>
        <w:rPr>
          <w:rFonts w:asciiTheme="minorHAnsi" w:hAnsiTheme="minorHAnsi" w:cs="Times New Roman"/>
          <w:color w:val="auto"/>
        </w:rPr>
      </w:pPr>
      <w:r w:rsidRPr="00206AD3">
        <w:rPr>
          <w:rFonts w:asciiTheme="minorHAnsi" w:hAnsiTheme="minorHAnsi" w:cs="Times New Roman"/>
          <w:i/>
          <w:color w:val="auto"/>
        </w:rPr>
        <w:t>Computer databases</w:t>
      </w:r>
      <w:r w:rsidRPr="00206AD3">
        <w:rPr>
          <w:rFonts w:asciiTheme="minorHAnsi" w:hAnsiTheme="minorHAnsi" w:cs="Times New Roman"/>
          <w:color w:val="auto"/>
        </w:rPr>
        <w:t>, as used in this clause, means a collection of data in a form capable of, and for the purpose of, being stored in, processed, and operated on by a computer. The term does not include computer software.</w:t>
      </w:r>
    </w:p>
    <w:p w14:paraId="4D503387" w14:textId="77777777" w:rsidR="009C196E" w:rsidRPr="00206AD3" w:rsidRDefault="009C196E" w:rsidP="00EA423C">
      <w:pPr>
        <w:pStyle w:val="Default"/>
        <w:spacing w:line="240" w:lineRule="atLeast"/>
        <w:ind w:left="720"/>
        <w:rPr>
          <w:rFonts w:asciiTheme="minorHAnsi" w:hAnsiTheme="minorHAnsi" w:cs="Times New Roman"/>
          <w:color w:val="auto"/>
        </w:rPr>
      </w:pPr>
    </w:p>
    <w:p w14:paraId="4D503388" w14:textId="77777777" w:rsidR="009C196E" w:rsidRPr="00206AD3" w:rsidRDefault="009C196E" w:rsidP="00EA423C">
      <w:pPr>
        <w:pStyle w:val="Default"/>
        <w:spacing w:line="240" w:lineRule="atLeast"/>
        <w:ind w:left="720"/>
        <w:rPr>
          <w:rFonts w:asciiTheme="minorHAnsi" w:hAnsiTheme="minorHAnsi" w:cs="Times New Roman"/>
          <w:color w:val="auto"/>
        </w:rPr>
      </w:pPr>
      <w:r w:rsidRPr="00206AD3">
        <w:rPr>
          <w:rFonts w:asciiTheme="minorHAnsi" w:hAnsiTheme="minorHAnsi" w:cs="Times New Roman"/>
          <w:i/>
          <w:color w:val="auto"/>
        </w:rPr>
        <w:t>Computer software</w:t>
      </w:r>
      <w:r w:rsidRPr="00206AD3">
        <w:rPr>
          <w:rFonts w:asciiTheme="minorHAnsi" w:hAnsiTheme="minorHAnsi" w:cs="Times New Roman"/>
          <w:color w:val="auto"/>
        </w:rPr>
        <w:t>, as used in this clause, means (</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computer programs which are data comprising a series of instructions, rules, routines, or statements, regardless of the media in which recorded, that allow or cause a computer to perform a specific operation or series of operations and (ii) data comprising source code listings, design details, algorithms, processes, flow charts, formulae and related material that would enable the computer program to be produced, created or compiled. The term does not include computer data bases.</w:t>
      </w:r>
    </w:p>
    <w:p w14:paraId="4D503389" w14:textId="77777777" w:rsidR="009C196E" w:rsidRPr="00206AD3" w:rsidRDefault="009C196E" w:rsidP="00EA423C">
      <w:pPr>
        <w:pStyle w:val="Default"/>
        <w:spacing w:line="240" w:lineRule="atLeast"/>
        <w:ind w:left="720"/>
        <w:rPr>
          <w:rFonts w:asciiTheme="minorHAnsi" w:hAnsiTheme="minorHAnsi" w:cs="Times New Roman"/>
          <w:color w:val="auto"/>
        </w:rPr>
      </w:pPr>
    </w:p>
    <w:p w14:paraId="4D50338A" w14:textId="77777777" w:rsidR="009C196E" w:rsidRPr="00206AD3" w:rsidRDefault="009C196E" w:rsidP="00EA423C">
      <w:pPr>
        <w:pStyle w:val="CM6"/>
        <w:ind w:left="720"/>
        <w:rPr>
          <w:rFonts w:asciiTheme="minorHAnsi" w:hAnsiTheme="minorHAnsi"/>
        </w:rPr>
      </w:pPr>
      <w:r w:rsidRPr="00206AD3">
        <w:rPr>
          <w:rFonts w:asciiTheme="minorHAnsi" w:hAnsiTheme="minorHAnsi"/>
          <w:i/>
        </w:rPr>
        <w:t>Data</w:t>
      </w:r>
      <w:r w:rsidRPr="00206AD3">
        <w:rPr>
          <w:rFonts w:asciiTheme="minorHAnsi" w:hAnsiTheme="minorHAnsi"/>
        </w:rPr>
        <w:t>, as used in this clause, means recorded information, regardless of form or the media on which it may be recorded. The term includes technical data and computer software. The term does not include information incidental to administration, such as financial, administrative, cost or pricing or management information.</w:t>
      </w:r>
    </w:p>
    <w:p w14:paraId="4D50338B" w14:textId="77777777" w:rsidR="009C196E" w:rsidRPr="00206AD3" w:rsidRDefault="009C196E" w:rsidP="00EA423C">
      <w:pPr>
        <w:pStyle w:val="Default"/>
        <w:ind w:left="720"/>
        <w:rPr>
          <w:rFonts w:asciiTheme="minorHAnsi" w:hAnsiTheme="minorHAnsi" w:cs="Times New Roman"/>
          <w:color w:val="auto"/>
        </w:rPr>
      </w:pPr>
    </w:p>
    <w:p w14:paraId="4D50338C" w14:textId="77777777" w:rsidR="009C196E" w:rsidRPr="00206AD3" w:rsidRDefault="009C196E" w:rsidP="00EA423C">
      <w:pPr>
        <w:pStyle w:val="CM6"/>
        <w:ind w:left="720"/>
        <w:rPr>
          <w:rFonts w:asciiTheme="minorHAnsi" w:hAnsiTheme="minorHAnsi"/>
        </w:rPr>
      </w:pPr>
      <w:r w:rsidRPr="00206AD3">
        <w:rPr>
          <w:rFonts w:asciiTheme="minorHAnsi" w:hAnsiTheme="minorHAnsi"/>
          <w:i/>
        </w:rPr>
        <w:t>Form, fit, and function data</w:t>
      </w:r>
      <w:r w:rsidRPr="00206AD3">
        <w:rPr>
          <w:rFonts w:asciiTheme="minorHAnsi" w:hAnsiTheme="minorHAnsi"/>
        </w:rPr>
        <w:t>, as used in this clause, means data relating to items, components, or processes that are sufficient to enable physical and functional interchangeability as well as data identifying source, size, configuration, mating and attachment characteristics, functional characteristics, and performance requirements except that for computer software it means data identifying source, functional characteristics, and performance requirements but specifically excludes the source code, algorithm, process, formulae, and flow charts of the software.</w:t>
      </w:r>
    </w:p>
    <w:p w14:paraId="4D50338D" w14:textId="77777777" w:rsidR="009C196E" w:rsidRPr="00206AD3" w:rsidRDefault="009C196E" w:rsidP="00EA423C">
      <w:pPr>
        <w:pStyle w:val="Default"/>
        <w:ind w:left="720"/>
        <w:rPr>
          <w:rFonts w:asciiTheme="minorHAnsi" w:hAnsiTheme="minorHAnsi" w:cs="Times New Roman"/>
          <w:color w:val="auto"/>
        </w:rPr>
      </w:pPr>
    </w:p>
    <w:p w14:paraId="4D50338E" w14:textId="77777777" w:rsidR="00845E61" w:rsidRDefault="00845E61" w:rsidP="00EA423C">
      <w:pPr>
        <w:pStyle w:val="CM7"/>
        <w:ind w:left="720"/>
        <w:rPr>
          <w:rFonts w:asciiTheme="minorHAnsi" w:hAnsiTheme="minorHAnsi" w:cstheme="minorHAnsi"/>
        </w:rPr>
      </w:pPr>
      <w:r>
        <w:rPr>
          <w:rFonts w:asciiTheme="minorHAnsi" w:hAnsiTheme="minorHAnsi"/>
          <w:i/>
        </w:rPr>
        <w:t xml:space="preserve">Limited Rights  </w:t>
      </w:r>
      <w:r w:rsidRPr="00845E61">
        <w:rPr>
          <w:rFonts w:asciiTheme="minorHAnsi" w:hAnsiTheme="minorHAnsi" w:cstheme="minorHAnsi"/>
        </w:rPr>
        <w:t>as used in this clause, means the rights of the Government in limited rights data as set forth in the Limited Rights Notice of subparagraph (</w:t>
      </w:r>
      <w:r>
        <w:rPr>
          <w:rFonts w:asciiTheme="minorHAnsi" w:hAnsiTheme="minorHAnsi" w:cstheme="minorHAnsi"/>
        </w:rPr>
        <w:t>h</w:t>
      </w:r>
      <w:r w:rsidRPr="00845E61">
        <w:rPr>
          <w:rFonts w:asciiTheme="minorHAnsi" w:hAnsiTheme="minorHAnsi" w:cstheme="minorHAnsi"/>
        </w:rPr>
        <w:t xml:space="preserve">)(2) if included in this clause.  </w:t>
      </w:r>
    </w:p>
    <w:p w14:paraId="4D50338F" w14:textId="77777777" w:rsidR="00845E61" w:rsidRPr="00845E61" w:rsidRDefault="00845E61" w:rsidP="00EA423C">
      <w:pPr>
        <w:pStyle w:val="Default"/>
      </w:pPr>
    </w:p>
    <w:p w14:paraId="4D503390" w14:textId="77777777" w:rsidR="009C196E" w:rsidRPr="00206AD3" w:rsidRDefault="009C196E" w:rsidP="00EA423C">
      <w:pPr>
        <w:pStyle w:val="CM7"/>
        <w:ind w:left="720"/>
        <w:rPr>
          <w:rFonts w:asciiTheme="minorHAnsi" w:hAnsiTheme="minorHAnsi"/>
        </w:rPr>
      </w:pPr>
      <w:r w:rsidRPr="00206AD3">
        <w:rPr>
          <w:rFonts w:asciiTheme="minorHAnsi" w:hAnsiTheme="minorHAnsi"/>
          <w:i/>
        </w:rPr>
        <w:t>Limited rights data</w:t>
      </w:r>
      <w:r w:rsidRPr="00206AD3">
        <w:rPr>
          <w:rFonts w:asciiTheme="minorHAnsi" w:hAnsiTheme="minorHAnsi"/>
        </w:rPr>
        <w:t>, as used in this clause, means data (other than computer software) developed at private expense that embody trade secrets or are commercial or financial and confidential or privileged.</w:t>
      </w:r>
    </w:p>
    <w:p w14:paraId="4D503391" w14:textId="77777777" w:rsidR="009C196E" w:rsidRPr="00206AD3" w:rsidRDefault="009C196E" w:rsidP="00EA423C">
      <w:pPr>
        <w:pStyle w:val="CM7"/>
        <w:ind w:left="720"/>
        <w:rPr>
          <w:rFonts w:asciiTheme="minorHAnsi" w:hAnsiTheme="minorHAnsi"/>
        </w:rPr>
      </w:pPr>
      <w:r w:rsidRPr="00206AD3">
        <w:rPr>
          <w:rFonts w:asciiTheme="minorHAnsi" w:hAnsiTheme="minorHAnsi"/>
        </w:rPr>
        <w:t xml:space="preserve"> </w:t>
      </w:r>
    </w:p>
    <w:p w14:paraId="4D503392" w14:textId="77777777" w:rsidR="009C196E" w:rsidRPr="00206AD3" w:rsidRDefault="009C196E" w:rsidP="00EA423C">
      <w:pPr>
        <w:pStyle w:val="CM5"/>
        <w:ind w:left="720"/>
        <w:rPr>
          <w:rFonts w:asciiTheme="minorHAnsi" w:hAnsiTheme="minorHAnsi"/>
        </w:rPr>
      </w:pPr>
      <w:r w:rsidRPr="00206AD3">
        <w:rPr>
          <w:rFonts w:asciiTheme="minorHAnsi" w:hAnsiTheme="minorHAnsi"/>
          <w:i/>
        </w:rPr>
        <w:t>Restricted computer software</w:t>
      </w:r>
      <w:r w:rsidRPr="00206AD3">
        <w:rPr>
          <w:rFonts w:asciiTheme="minorHAnsi" w:hAnsiTheme="minorHAnsi"/>
        </w:rPr>
        <w:t>, as used in this clause, means computer software developed at private expense and that is a trade secret; is commercial or financial and confidential or privileged; or is published copyrighted computer software; including modifications of such computer software.</w:t>
      </w:r>
    </w:p>
    <w:p w14:paraId="4D503393" w14:textId="77777777" w:rsidR="00845E61" w:rsidRDefault="00845E61" w:rsidP="00EA423C">
      <w:pPr>
        <w:pStyle w:val="Default"/>
        <w:ind w:left="720"/>
        <w:rPr>
          <w:rFonts w:asciiTheme="minorHAnsi" w:hAnsiTheme="minorHAnsi" w:cs="Times New Roman"/>
          <w:i/>
          <w:color w:val="auto"/>
        </w:rPr>
      </w:pPr>
    </w:p>
    <w:p w14:paraId="4D503394" w14:textId="77777777" w:rsidR="00845E61" w:rsidRDefault="00845E61" w:rsidP="00EA423C">
      <w:pPr>
        <w:pStyle w:val="CM5"/>
        <w:ind w:left="720"/>
        <w:rPr>
          <w:rFonts w:asciiTheme="minorHAnsi" w:hAnsiTheme="minorHAnsi" w:cstheme="minorHAnsi"/>
        </w:rPr>
      </w:pPr>
      <w:r w:rsidRPr="005C6519">
        <w:rPr>
          <w:rFonts w:asciiTheme="minorHAnsi" w:hAnsiTheme="minorHAnsi" w:cstheme="minorHAnsi"/>
          <w:i/>
        </w:rPr>
        <w:lastRenderedPageBreak/>
        <w:t>Restricted rights</w:t>
      </w:r>
      <w:r w:rsidRPr="005C6519">
        <w:rPr>
          <w:rFonts w:asciiTheme="minorHAnsi" w:hAnsiTheme="minorHAnsi" w:cstheme="minorHAnsi"/>
        </w:rPr>
        <w:t>, as used in this clause, means the rights of the Government in restricted computer software, as set forth in a Restricted Rights Notice of subparagraph (</w:t>
      </w:r>
      <w:r>
        <w:rPr>
          <w:rFonts w:asciiTheme="minorHAnsi" w:hAnsiTheme="minorHAnsi" w:cstheme="minorHAnsi"/>
        </w:rPr>
        <w:t>h</w:t>
      </w:r>
      <w:r w:rsidRPr="005C6519">
        <w:rPr>
          <w:rFonts w:asciiTheme="minorHAnsi" w:hAnsiTheme="minorHAnsi" w:cstheme="minorHAnsi"/>
        </w:rPr>
        <w:t>)(3) if included in this clause, or as otherwise may be provided in a collateral agreement incorporated in and made part of this contract, including minor modifications of such computer software.</w:t>
      </w:r>
    </w:p>
    <w:p w14:paraId="4D503395" w14:textId="77777777" w:rsidR="00845E61" w:rsidRDefault="00845E61" w:rsidP="00EA423C">
      <w:pPr>
        <w:pStyle w:val="CM6"/>
        <w:ind w:left="720"/>
        <w:rPr>
          <w:rFonts w:asciiTheme="minorHAnsi" w:hAnsiTheme="minorHAnsi"/>
          <w:i/>
        </w:rPr>
      </w:pPr>
    </w:p>
    <w:p w14:paraId="4D503396" w14:textId="77777777" w:rsidR="009C196E" w:rsidRPr="00206AD3" w:rsidRDefault="009C196E" w:rsidP="00EA423C">
      <w:pPr>
        <w:pStyle w:val="CM6"/>
        <w:ind w:left="720"/>
        <w:rPr>
          <w:rFonts w:asciiTheme="minorHAnsi" w:hAnsiTheme="minorHAnsi"/>
        </w:rPr>
      </w:pPr>
      <w:r w:rsidRPr="00206AD3">
        <w:rPr>
          <w:rFonts w:asciiTheme="minorHAnsi" w:hAnsiTheme="minorHAnsi"/>
          <w:i/>
        </w:rPr>
        <w:t>Protected data</w:t>
      </w:r>
      <w:r w:rsidRPr="00206AD3">
        <w:rPr>
          <w:rFonts w:asciiTheme="minorHAnsi" w:hAnsiTheme="minorHAnsi"/>
        </w:rPr>
        <w:t>, as used in this clause, means technical data or commercial or financial data first produced in the performance of the award which, if it had been obtained from and first produced by a non-federal party, would be a trade secret or commercial or financial information that is privileged or confidential under the meaning of 5 U.S.C. 552(b</w:t>
      </w:r>
      <w:proofErr w:type="gramStart"/>
      <w:r w:rsidRPr="00206AD3">
        <w:rPr>
          <w:rFonts w:asciiTheme="minorHAnsi" w:hAnsiTheme="minorHAnsi"/>
        </w:rPr>
        <w:t>)(</w:t>
      </w:r>
      <w:proofErr w:type="gramEnd"/>
      <w:r w:rsidRPr="00206AD3">
        <w:rPr>
          <w:rFonts w:asciiTheme="minorHAnsi" w:hAnsiTheme="minorHAnsi"/>
        </w:rPr>
        <w:t>4) and which data is marked as being protected data by a party to the award.</w:t>
      </w:r>
    </w:p>
    <w:p w14:paraId="4D503397" w14:textId="77777777" w:rsidR="009C196E" w:rsidRPr="00206AD3" w:rsidRDefault="009C196E" w:rsidP="00EA423C">
      <w:pPr>
        <w:pStyle w:val="CM5"/>
        <w:ind w:left="720"/>
        <w:rPr>
          <w:rFonts w:asciiTheme="minorHAnsi" w:hAnsiTheme="minorHAnsi"/>
        </w:rPr>
      </w:pPr>
    </w:p>
    <w:p w14:paraId="4D503398" w14:textId="77777777" w:rsidR="009C196E" w:rsidRPr="00206AD3" w:rsidRDefault="009C196E" w:rsidP="00EA423C">
      <w:pPr>
        <w:pStyle w:val="CM5"/>
        <w:ind w:left="720"/>
        <w:rPr>
          <w:rFonts w:asciiTheme="minorHAnsi" w:hAnsiTheme="minorHAnsi"/>
        </w:rPr>
      </w:pPr>
      <w:r w:rsidRPr="00206AD3">
        <w:rPr>
          <w:rFonts w:asciiTheme="minorHAnsi" w:hAnsiTheme="minorHAnsi"/>
          <w:i/>
        </w:rPr>
        <w:t>Protected rights</w:t>
      </w:r>
      <w:r w:rsidRPr="00206AD3">
        <w:rPr>
          <w:rFonts w:asciiTheme="minorHAnsi" w:hAnsiTheme="minorHAnsi"/>
        </w:rPr>
        <w:t>, as used in this clause, mean the rights in protected data set forth in the Protected Rights Notice of paragraph (g) of this clause.</w:t>
      </w:r>
    </w:p>
    <w:p w14:paraId="4D503399" w14:textId="77777777" w:rsidR="009C196E" w:rsidRPr="00206AD3" w:rsidRDefault="009C196E" w:rsidP="00EA423C">
      <w:pPr>
        <w:pStyle w:val="Default"/>
        <w:ind w:left="720"/>
        <w:rPr>
          <w:rFonts w:asciiTheme="minorHAnsi" w:hAnsiTheme="minorHAnsi" w:cs="Times New Roman"/>
          <w:color w:val="auto"/>
        </w:rPr>
      </w:pPr>
    </w:p>
    <w:p w14:paraId="4D50339A" w14:textId="77777777" w:rsidR="009C196E" w:rsidRPr="00206AD3" w:rsidRDefault="009C196E" w:rsidP="00EA423C">
      <w:pPr>
        <w:pStyle w:val="Default"/>
        <w:spacing w:line="240" w:lineRule="atLeast"/>
        <w:ind w:left="720"/>
        <w:rPr>
          <w:rFonts w:asciiTheme="minorHAnsi" w:hAnsiTheme="minorHAnsi" w:cs="Times New Roman"/>
          <w:color w:val="auto"/>
        </w:rPr>
      </w:pPr>
      <w:r w:rsidRPr="00206AD3">
        <w:rPr>
          <w:rFonts w:asciiTheme="minorHAnsi" w:hAnsiTheme="minorHAnsi" w:cs="Times New Roman"/>
          <w:color w:val="auto"/>
        </w:rPr>
        <w:t xml:space="preserve"> </w:t>
      </w:r>
      <w:r w:rsidRPr="00206AD3">
        <w:rPr>
          <w:rFonts w:asciiTheme="minorHAnsi" w:hAnsiTheme="minorHAnsi" w:cs="Times New Roman"/>
          <w:i/>
          <w:color w:val="auto"/>
        </w:rPr>
        <w:t>Technical data</w:t>
      </w:r>
      <w:r w:rsidRPr="00206AD3">
        <w:rPr>
          <w:rFonts w:asciiTheme="minorHAnsi" w:hAnsiTheme="minorHAnsi" w:cs="Times New Roman"/>
          <w:color w:val="auto"/>
        </w:rPr>
        <w:t>, as used in this clause, means that data which are of a scientific or technical nature. Technical data does not include computer software, but does include manuals and instructional materials and technical data formatted as a computer data base.</w:t>
      </w:r>
    </w:p>
    <w:p w14:paraId="4D50339B" w14:textId="77777777" w:rsidR="009C196E" w:rsidRPr="00206AD3" w:rsidRDefault="009C196E" w:rsidP="00EA423C">
      <w:pPr>
        <w:pStyle w:val="Default"/>
        <w:spacing w:line="240" w:lineRule="atLeast"/>
        <w:ind w:left="720"/>
        <w:rPr>
          <w:rFonts w:asciiTheme="minorHAnsi" w:hAnsiTheme="minorHAnsi" w:cs="Times New Roman"/>
          <w:color w:val="auto"/>
        </w:rPr>
      </w:pPr>
    </w:p>
    <w:p w14:paraId="4D50339C" w14:textId="77777777" w:rsidR="009C196E" w:rsidRPr="00206AD3" w:rsidRDefault="009C196E" w:rsidP="00EA423C">
      <w:pPr>
        <w:pStyle w:val="CM16"/>
        <w:spacing w:line="240" w:lineRule="atLeast"/>
        <w:ind w:left="720"/>
        <w:rPr>
          <w:rFonts w:asciiTheme="minorHAnsi" w:hAnsiTheme="minorHAnsi"/>
        </w:rPr>
      </w:pPr>
      <w:r w:rsidRPr="00206AD3">
        <w:rPr>
          <w:rFonts w:asciiTheme="minorHAnsi" w:hAnsiTheme="minorHAnsi"/>
        </w:rPr>
        <w:t xml:space="preserve"> </w:t>
      </w:r>
      <w:r w:rsidRPr="00206AD3">
        <w:rPr>
          <w:rFonts w:asciiTheme="minorHAnsi" w:hAnsiTheme="minorHAnsi"/>
          <w:i/>
        </w:rPr>
        <w:t>Unlimited rights</w:t>
      </w:r>
      <w:r w:rsidRPr="00206AD3">
        <w:rPr>
          <w:rFonts w:asciiTheme="minorHAnsi" w:hAnsiTheme="minorHAnsi"/>
        </w:rPr>
        <w:t xml:space="preserve">, as used in this clause, means the right of the Government to use, disclose, reproduce, prepare derivative works, distribute copies to the public, and perform publicly and display publicly, in any manner and for any purpose whatsoever, and to have or permit others to do so. </w:t>
      </w:r>
    </w:p>
    <w:p w14:paraId="4D50339D" w14:textId="77777777" w:rsidR="009C196E" w:rsidRPr="00206AD3" w:rsidRDefault="009C196E" w:rsidP="00EA423C">
      <w:pPr>
        <w:pStyle w:val="Default"/>
        <w:rPr>
          <w:rFonts w:asciiTheme="minorHAnsi" w:hAnsiTheme="minorHAnsi" w:cs="Times New Roman"/>
          <w:color w:val="auto"/>
        </w:rPr>
      </w:pPr>
      <w:r w:rsidRPr="00206AD3">
        <w:rPr>
          <w:rFonts w:asciiTheme="minorHAnsi" w:hAnsiTheme="minorHAnsi" w:cs="Times New Roman"/>
          <w:color w:val="auto"/>
        </w:rPr>
        <w:t>(b)</w:t>
      </w:r>
      <w:r w:rsidRPr="00206AD3">
        <w:rPr>
          <w:rFonts w:asciiTheme="minorHAnsi" w:hAnsiTheme="minorHAnsi" w:cs="Times New Roman"/>
          <w:color w:val="auto"/>
        </w:rPr>
        <w:tab/>
        <w:t>Allocation of Rights</w:t>
      </w:r>
    </w:p>
    <w:p w14:paraId="4D50339E" w14:textId="77777777" w:rsidR="009C196E" w:rsidRPr="00206AD3" w:rsidRDefault="009C196E" w:rsidP="00EA423C">
      <w:pPr>
        <w:pStyle w:val="Default"/>
        <w:rPr>
          <w:rFonts w:asciiTheme="minorHAnsi" w:hAnsiTheme="minorHAnsi" w:cs="Times New Roman"/>
          <w:color w:val="auto"/>
        </w:rPr>
      </w:pPr>
    </w:p>
    <w:p w14:paraId="4D50339F" w14:textId="77777777" w:rsidR="009C196E" w:rsidRPr="00206AD3" w:rsidRDefault="009C196E" w:rsidP="00EA423C">
      <w:pPr>
        <w:pStyle w:val="Default"/>
        <w:numPr>
          <w:ilvl w:val="0"/>
          <w:numId w:val="3"/>
        </w:numPr>
        <w:tabs>
          <w:tab w:val="clear" w:pos="1080"/>
        </w:tabs>
        <w:ind w:left="1440" w:hanging="720"/>
        <w:rPr>
          <w:rFonts w:asciiTheme="minorHAnsi" w:hAnsiTheme="minorHAnsi" w:cs="Times New Roman"/>
          <w:color w:val="auto"/>
        </w:rPr>
      </w:pPr>
      <w:r w:rsidRPr="00206AD3">
        <w:rPr>
          <w:rFonts w:asciiTheme="minorHAnsi" w:hAnsiTheme="minorHAnsi" w:cs="Times New Roman"/>
          <w:color w:val="auto"/>
        </w:rPr>
        <w:t>Except as provided in paragraph (c) of this clause regarding copyright, the Government shall have unlimited rights in-</w:t>
      </w:r>
      <w:r w:rsidRPr="00206AD3">
        <w:rPr>
          <w:rFonts w:asciiTheme="minorHAnsi" w:hAnsiTheme="minorHAnsi" w:cs="Times New Roman"/>
          <w:color w:val="auto"/>
        </w:rPr>
        <w:softHyphen/>
      </w:r>
    </w:p>
    <w:p w14:paraId="4D5033A0" w14:textId="77777777" w:rsidR="009C196E" w:rsidRPr="00206AD3" w:rsidRDefault="009C196E" w:rsidP="00EA423C">
      <w:pPr>
        <w:pStyle w:val="Default"/>
        <w:ind w:left="720"/>
        <w:rPr>
          <w:rFonts w:asciiTheme="minorHAnsi" w:hAnsiTheme="minorHAnsi" w:cs="Times New Roman"/>
          <w:color w:val="auto"/>
        </w:rPr>
      </w:pPr>
    </w:p>
    <w:p w14:paraId="4D5033A1" w14:textId="77777777" w:rsidR="009C196E" w:rsidRPr="00206AD3" w:rsidRDefault="009C196E" w:rsidP="00EA423C">
      <w:pPr>
        <w:pStyle w:val="Default"/>
        <w:ind w:left="2160" w:hanging="720"/>
        <w:rPr>
          <w:rFonts w:asciiTheme="minorHAnsi" w:hAnsiTheme="minorHAnsi" w:cs="Times New Roman"/>
          <w:color w:val="auto"/>
        </w:rPr>
      </w:pPr>
      <w:r w:rsidRPr="00206AD3">
        <w:rPr>
          <w:rFonts w:asciiTheme="minorHAnsi" w:hAnsiTheme="minorHAnsi" w:cs="Times New Roman"/>
          <w:color w:val="auto"/>
        </w:rPr>
        <w:t>(</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w:t>
      </w:r>
      <w:r w:rsidRPr="00206AD3">
        <w:rPr>
          <w:rFonts w:asciiTheme="minorHAnsi" w:hAnsiTheme="minorHAnsi" w:cs="Times New Roman"/>
          <w:color w:val="auto"/>
        </w:rPr>
        <w:tab/>
        <w:t>Data specifically identified in this agreement as data to be delivered without restriction;</w:t>
      </w:r>
    </w:p>
    <w:p w14:paraId="4D5033A2" w14:textId="77777777" w:rsidR="009C196E" w:rsidRPr="00206AD3" w:rsidRDefault="009C196E" w:rsidP="00EA423C">
      <w:pPr>
        <w:pStyle w:val="Default"/>
        <w:rPr>
          <w:rFonts w:asciiTheme="minorHAnsi" w:hAnsiTheme="minorHAnsi" w:cs="Times New Roman"/>
          <w:color w:val="auto"/>
        </w:rPr>
      </w:pPr>
    </w:p>
    <w:p w14:paraId="4D5033A3" w14:textId="77777777" w:rsidR="009C196E" w:rsidRPr="00206AD3" w:rsidRDefault="009C196E" w:rsidP="00EA423C">
      <w:pPr>
        <w:pStyle w:val="Default"/>
        <w:numPr>
          <w:ilvl w:val="8"/>
          <w:numId w:val="1"/>
        </w:numPr>
        <w:ind w:left="1440" w:hanging="1440"/>
        <w:rPr>
          <w:rFonts w:asciiTheme="minorHAnsi" w:hAnsiTheme="minorHAnsi" w:cs="Times New Roman"/>
          <w:color w:val="auto"/>
        </w:rPr>
      </w:pPr>
      <w:r w:rsidRPr="00206AD3">
        <w:rPr>
          <w:rFonts w:asciiTheme="minorHAnsi" w:hAnsiTheme="minorHAnsi" w:cs="Times New Roman"/>
          <w:color w:val="auto"/>
        </w:rPr>
        <w:t xml:space="preserve">(ii) </w:t>
      </w:r>
      <w:r w:rsidRPr="00206AD3">
        <w:rPr>
          <w:rFonts w:asciiTheme="minorHAnsi" w:hAnsiTheme="minorHAnsi" w:cs="Times New Roman"/>
          <w:color w:val="auto"/>
        </w:rPr>
        <w:tab/>
        <w:t>Form, fit, and function data delivered under this agreement;</w:t>
      </w:r>
    </w:p>
    <w:p w14:paraId="4D5033A4" w14:textId="77777777" w:rsidR="009C196E" w:rsidRPr="00206AD3" w:rsidRDefault="009C196E" w:rsidP="00EA423C">
      <w:pPr>
        <w:pStyle w:val="Default"/>
        <w:rPr>
          <w:rFonts w:asciiTheme="minorHAnsi" w:hAnsiTheme="minorHAnsi" w:cs="Times New Roman"/>
          <w:color w:val="auto"/>
        </w:rPr>
      </w:pPr>
    </w:p>
    <w:p w14:paraId="4D5033A5" w14:textId="77777777" w:rsidR="009C196E" w:rsidRPr="00206AD3" w:rsidRDefault="009C196E" w:rsidP="00EA423C">
      <w:pPr>
        <w:pStyle w:val="CM5"/>
        <w:numPr>
          <w:ilvl w:val="1"/>
          <w:numId w:val="3"/>
        </w:numPr>
        <w:tabs>
          <w:tab w:val="clear" w:pos="2160"/>
        </w:tabs>
        <w:rPr>
          <w:rFonts w:asciiTheme="minorHAnsi" w:hAnsiTheme="minorHAnsi"/>
        </w:rPr>
      </w:pPr>
      <w:r w:rsidRPr="00206AD3">
        <w:rPr>
          <w:rFonts w:asciiTheme="minorHAnsi" w:hAnsiTheme="minorHAnsi"/>
        </w:rPr>
        <w:t>Data delivered under this agreement (except for restricted computer software) that constitute manuals or instructional and training material for installation, operation, or routine maintenance and repair of items, components, or processes delivered or furnished for use under this agreement; and</w:t>
      </w:r>
    </w:p>
    <w:p w14:paraId="4D5033A6" w14:textId="77777777" w:rsidR="009C196E" w:rsidRPr="00206AD3" w:rsidRDefault="009C196E" w:rsidP="00EA423C">
      <w:pPr>
        <w:pStyle w:val="Default"/>
        <w:rPr>
          <w:rFonts w:asciiTheme="minorHAnsi" w:hAnsiTheme="minorHAnsi" w:cs="Times New Roman"/>
          <w:color w:val="auto"/>
        </w:rPr>
      </w:pPr>
    </w:p>
    <w:p w14:paraId="4D5033A7" w14:textId="77777777" w:rsidR="009C196E" w:rsidRPr="00206AD3" w:rsidRDefault="009C196E" w:rsidP="00EA423C">
      <w:pPr>
        <w:pStyle w:val="Default"/>
        <w:numPr>
          <w:ilvl w:val="1"/>
          <w:numId w:val="3"/>
        </w:numPr>
        <w:tabs>
          <w:tab w:val="clear" w:pos="2160"/>
        </w:tabs>
        <w:rPr>
          <w:rFonts w:asciiTheme="minorHAnsi" w:hAnsiTheme="minorHAnsi" w:cs="Times New Roman"/>
          <w:color w:val="auto"/>
        </w:rPr>
      </w:pPr>
      <w:r w:rsidRPr="00206AD3">
        <w:rPr>
          <w:rFonts w:asciiTheme="minorHAnsi" w:hAnsiTheme="minorHAnsi" w:cs="Times New Roman"/>
          <w:color w:val="auto"/>
        </w:rPr>
        <w:t>All other data delivered under this agreement unless provided otherwise for protected data in accordance with paragraph (g) of this clause or for limited rights data or restricted computer software in accordance with paragraph (h) of this clause.</w:t>
      </w:r>
    </w:p>
    <w:p w14:paraId="4D5033A8" w14:textId="77777777" w:rsidR="009C196E" w:rsidRPr="00206AD3" w:rsidRDefault="009C196E" w:rsidP="00EA423C">
      <w:pPr>
        <w:pStyle w:val="Default"/>
        <w:rPr>
          <w:rFonts w:asciiTheme="minorHAnsi" w:hAnsiTheme="minorHAnsi" w:cs="Times New Roman"/>
          <w:color w:val="auto"/>
        </w:rPr>
      </w:pPr>
    </w:p>
    <w:p w14:paraId="4D5033A9" w14:textId="77777777" w:rsidR="009C196E" w:rsidRPr="00206AD3" w:rsidRDefault="009C196E" w:rsidP="00EA423C">
      <w:pPr>
        <w:pStyle w:val="Default"/>
        <w:numPr>
          <w:ilvl w:val="1"/>
          <w:numId w:val="2"/>
        </w:numPr>
        <w:rPr>
          <w:rFonts w:asciiTheme="minorHAnsi" w:hAnsiTheme="minorHAnsi" w:cs="Times New Roman"/>
          <w:color w:val="auto"/>
        </w:rPr>
      </w:pPr>
      <w:r w:rsidRPr="00206AD3">
        <w:rPr>
          <w:rFonts w:asciiTheme="minorHAnsi" w:hAnsiTheme="minorHAnsi" w:cs="Times New Roman"/>
          <w:color w:val="auto"/>
        </w:rPr>
        <w:t xml:space="preserve"> (2) </w:t>
      </w:r>
      <w:r w:rsidRPr="00206AD3">
        <w:rPr>
          <w:rFonts w:asciiTheme="minorHAnsi" w:hAnsiTheme="minorHAnsi" w:cs="Times New Roman"/>
          <w:color w:val="auto"/>
        </w:rPr>
        <w:tab/>
        <w:t>The Recipient shall have the right to-</w:t>
      </w:r>
      <w:r w:rsidRPr="00206AD3">
        <w:rPr>
          <w:rFonts w:asciiTheme="minorHAnsi" w:hAnsiTheme="minorHAnsi" w:cs="Times New Roman"/>
          <w:color w:val="auto"/>
        </w:rPr>
        <w:softHyphen/>
      </w:r>
    </w:p>
    <w:p w14:paraId="4D5033AA" w14:textId="77777777" w:rsidR="009C196E" w:rsidRPr="00206AD3" w:rsidRDefault="009C196E" w:rsidP="00EA423C">
      <w:pPr>
        <w:pStyle w:val="Default"/>
        <w:numPr>
          <w:ilvl w:val="1"/>
          <w:numId w:val="2"/>
        </w:numPr>
        <w:rPr>
          <w:rFonts w:asciiTheme="minorHAnsi" w:hAnsiTheme="minorHAnsi" w:cs="Times New Roman"/>
          <w:color w:val="auto"/>
        </w:rPr>
      </w:pPr>
    </w:p>
    <w:p w14:paraId="4D5033AB" w14:textId="77777777" w:rsidR="009C196E" w:rsidRPr="00206AD3" w:rsidRDefault="009C196E" w:rsidP="00EA423C">
      <w:pPr>
        <w:pStyle w:val="Default"/>
        <w:numPr>
          <w:ilvl w:val="0"/>
          <w:numId w:val="4"/>
        </w:numPr>
        <w:tabs>
          <w:tab w:val="clear" w:pos="2160"/>
        </w:tabs>
        <w:rPr>
          <w:rFonts w:asciiTheme="minorHAnsi" w:hAnsiTheme="minorHAnsi" w:cs="Times New Roman"/>
          <w:color w:val="auto"/>
        </w:rPr>
      </w:pPr>
      <w:r w:rsidRPr="00206AD3">
        <w:rPr>
          <w:rFonts w:asciiTheme="minorHAnsi" w:hAnsiTheme="minorHAnsi" w:cs="Times New Roman"/>
          <w:color w:val="auto"/>
        </w:rPr>
        <w:t>Protect rights in protected data delivered under this agreement in the manner and to the extent provided in paragraph (g) of this clause;</w:t>
      </w:r>
    </w:p>
    <w:p w14:paraId="4D5033AC" w14:textId="77777777" w:rsidR="009C196E" w:rsidRPr="00206AD3" w:rsidRDefault="009C196E" w:rsidP="00EA423C">
      <w:pPr>
        <w:pStyle w:val="Default"/>
        <w:ind w:left="1440"/>
        <w:rPr>
          <w:rFonts w:asciiTheme="minorHAnsi" w:hAnsiTheme="minorHAnsi" w:cs="Times New Roman"/>
          <w:color w:val="auto"/>
        </w:rPr>
      </w:pPr>
    </w:p>
    <w:p w14:paraId="4D5033AD" w14:textId="77777777" w:rsidR="009C196E" w:rsidRPr="00206AD3" w:rsidRDefault="009C196E" w:rsidP="00EA423C">
      <w:pPr>
        <w:pStyle w:val="Default"/>
        <w:ind w:left="2160" w:hanging="720"/>
        <w:rPr>
          <w:rFonts w:asciiTheme="minorHAnsi" w:hAnsiTheme="minorHAnsi" w:cs="Times New Roman"/>
          <w:color w:val="auto"/>
        </w:rPr>
      </w:pPr>
      <w:r w:rsidRPr="00206AD3">
        <w:rPr>
          <w:rFonts w:asciiTheme="minorHAnsi" w:hAnsiTheme="minorHAnsi" w:cs="Times New Roman"/>
          <w:color w:val="auto"/>
        </w:rPr>
        <w:t>(ii)</w:t>
      </w:r>
      <w:r w:rsidRPr="00206AD3">
        <w:rPr>
          <w:rFonts w:asciiTheme="minorHAnsi" w:hAnsiTheme="minorHAnsi" w:cs="Times New Roman"/>
          <w:color w:val="auto"/>
        </w:rPr>
        <w:tab/>
        <w:t>Withhold from delivery those data which are limited rights data or restricted computer software to the extent provided in paragraph (h) of this clause;</w:t>
      </w:r>
    </w:p>
    <w:p w14:paraId="4D5033AE" w14:textId="77777777" w:rsidR="009C196E" w:rsidRPr="00206AD3" w:rsidRDefault="009C196E" w:rsidP="00EA423C">
      <w:pPr>
        <w:pStyle w:val="CM7"/>
        <w:rPr>
          <w:rFonts w:asciiTheme="minorHAnsi" w:hAnsiTheme="minorHAnsi"/>
        </w:rPr>
      </w:pPr>
    </w:p>
    <w:p w14:paraId="4D5033AF" w14:textId="77777777" w:rsidR="009C196E" w:rsidRPr="00206AD3" w:rsidRDefault="009C196E" w:rsidP="00EA423C">
      <w:pPr>
        <w:pStyle w:val="CM7"/>
        <w:ind w:left="2160" w:hanging="720"/>
        <w:rPr>
          <w:rFonts w:asciiTheme="minorHAnsi" w:hAnsiTheme="minorHAnsi"/>
        </w:rPr>
      </w:pPr>
      <w:r w:rsidRPr="00206AD3">
        <w:rPr>
          <w:rFonts w:asciiTheme="minorHAnsi" w:hAnsiTheme="minorHAnsi"/>
        </w:rPr>
        <w:t>(iii)</w:t>
      </w:r>
      <w:r w:rsidRPr="00206AD3">
        <w:rPr>
          <w:rFonts w:asciiTheme="minorHAnsi" w:hAnsiTheme="minorHAnsi"/>
        </w:rPr>
        <w:tab/>
        <w:t>Substantiate use of, add, or correct protected rights or copyrights notices and to take other appropriate action, in accordance with paragraph (e) of this clause; and</w:t>
      </w:r>
    </w:p>
    <w:p w14:paraId="4D5033B0" w14:textId="77777777" w:rsidR="009C196E" w:rsidRPr="00206AD3" w:rsidRDefault="009C196E" w:rsidP="00EA423C">
      <w:pPr>
        <w:pStyle w:val="Default"/>
        <w:ind w:left="1440"/>
        <w:rPr>
          <w:rFonts w:asciiTheme="minorHAnsi" w:hAnsiTheme="minorHAnsi" w:cs="Times New Roman"/>
          <w:color w:val="auto"/>
        </w:rPr>
      </w:pPr>
    </w:p>
    <w:p w14:paraId="4D5033B1" w14:textId="77777777" w:rsidR="009C196E" w:rsidRPr="00206AD3" w:rsidRDefault="009C196E" w:rsidP="00EA423C">
      <w:pPr>
        <w:pStyle w:val="Default"/>
        <w:ind w:left="2160" w:hanging="720"/>
        <w:rPr>
          <w:rFonts w:asciiTheme="minorHAnsi" w:hAnsiTheme="minorHAnsi" w:cs="Times New Roman"/>
          <w:color w:val="auto"/>
        </w:rPr>
      </w:pPr>
      <w:r w:rsidRPr="00206AD3">
        <w:rPr>
          <w:rFonts w:asciiTheme="minorHAnsi" w:hAnsiTheme="minorHAnsi" w:cs="Times New Roman"/>
          <w:color w:val="auto"/>
        </w:rPr>
        <w:t>(iv)</w:t>
      </w:r>
      <w:r w:rsidRPr="00206AD3">
        <w:rPr>
          <w:rFonts w:asciiTheme="minorHAnsi" w:hAnsiTheme="minorHAnsi" w:cs="Times New Roman"/>
          <w:color w:val="auto"/>
        </w:rPr>
        <w:tab/>
        <w:t xml:space="preserve">Establish claim to copyright subsisting in data first produced in the performance of this agreement to the extent provided in subparagraph (c)(1) of this clause. </w:t>
      </w:r>
    </w:p>
    <w:p w14:paraId="4D5033B2" w14:textId="77777777" w:rsidR="009C196E" w:rsidRPr="00206AD3" w:rsidRDefault="009C196E" w:rsidP="00EA423C">
      <w:pPr>
        <w:pStyle w:val="Default"/>
        <w:rPr>
          <w:rFonts w:asciiTheme="minorHAnsi" w:hAnsiTheme="minorHAnsi" w:cs="Times New Roman"/>
          <w:color w:val="auto"/>
        </w:rPr>
      </w:pPr>
    </w:p>
    <w:p w14:paraId="4D5033B3" w14:textId="77777777" w:rsidR="009C196E" w:rsidRPr="00206AD3" w:rsidRDefault="009C196E" w:rsidP="00EA423C">
      <w:pPr>
        <w:pStyle w:val="Default"/>
        <w:rPr>
          <w:rFonts w:asciiTheme="minorHAnsi" w:hAnsiTheme="minorHAnsi" w:cs="Times New Roman"/>
          <w:color w:val="auto"/>
        </w:rPr>
      </w:pPr>
      <w:r w:rsidRPr="00206AD3">
        <w:rPr>
          <w:rFonts w:asciiTheme="minorHAnsi" w:hAnsiTheme="minorHAnsi" w:cs="Times New Roman"/>
          <w:color w:val="auto"/>
        </w:rPr>
        <w:t>(c)</w:t>
      </w:r>
      <w:r w:rsidRPr="00206AD3">
        <w:rPr>
          <w:rFonts w:asciiTheme="minorHAnsi" w:hAnsiTheme="minorHAnsi" w:cs="Times New Roman"/>
          <w:color w:val="auto"/>
        </w:rPr>
        <w:tab/>
        <w:t>Copyright</w:t>
      </w:r>
    </w:p>
    <w:p w14:paraId="4D5033B4" w14:textId="77777777" w:rsidR="009C196E" w:rsidRPr="00206AD3" w:rsidRDefault="009C196E" w:rsidP="00EA423C">
      <w:pPr>
        <w:pStyle w:val="Default"/>
        <w:rPr>
          <w:rFonts w:asciiTheme="minorHAnsi" w:hAnsiTheme="minorHAnsi" w:cs="Times New Roman"/>
          <w:color w:val="auto"/>
        </w:rPr>
      </w:pPr>
    </w:p>
    <w:p w14:paraId="4D5033B5" w14:textId="77777777" w:rsidR="009C196E" w:rsidRPr="00206AD3" w:rsidRDefault="009C196E" w:rsidP="00EA423C">
      <w:pPr>
        <w:pStyle w:val="Default"/>
        <w:ind w:left="1440" w:hanging="720"/>
        <w:rPr>
          <w:rFonts w:asciiTheme="minorHAnsi" w:hAnsiTheme="minorHAnsi" w:cs="Times New Roman"/>
          <w:color w:val="auto"/>
        </w:rPr>
      </w:pPr>
      <w:r w:rsidRPr="00206AD3">
        <w:rPr>
          <w:rFonts w:asciiTheme="minorHAnsi" w:hAnsiTheme="minorHAnsi" w:cs="Times New Roman"/>
          <w:color w:val="auto"/>
        </w:rPr>
        <w:t>(1)</w:t>
      </w:r>
      <w:r w:rsidRPr="00206AD3">
        <w:rPr>
          <w:rFonts w:asciiTheme="minorHAnsi" w:hAnsiTheme="minorHAnsi" w:cs="Times New Roman"/>
          <w:color w:val="auto"/>
        </w:rPr>
        <w:tab/>
        <w:t>Data first produced in the performance of this agreement. Except as otherwise specifically provided in this agreement, the Recipient may establish, without the prior approval of the Contracting Officer, claim to copyright subsisting in any data first produced in the performance of this agreement. If claim to copyright is made, the Recipient shall affix the applicable copyright notice of 17 U.S.C. 401 or 402 and acknowledgment of Government sponsorship (including agreement number) to the data when such data are delivered to the Government, as well as when the data are published or deposited for registration as a published work in the U.S. Copyright Office. For such copyrighted data, including computer software, the Recipient grants to the Government, and others acting on its behalf, a paid-up nonexclusive, irrevocable, worldwide license to reproduce, prepare derivative works, distribute copies to the public, and perform publicly and display publicly, by or on behalf of the Government, for all such data.</w:t>
      </w:r>
    </w:p>
    <w:p w14:paraId="4D5033B6" w14:textId="77777777" w:rsidR="009C196E" w:rsidRPr="00206AD3" w:rsidRDefault="009C196E" w:rsidP="00EA423C">
      <w:pPr>
        <w:pStyle w:val="Default"/>
        <w:ind w:left="1440" w:hanging="720"/>
        <w:rPr>
          <w:rFonts w:asciiTheme="minorHAnsi" w:hAnsiTheme="minorHAnsi" w:cs="Times New Roman"/>
          <w:color w:val="auto"/>
        </w:rPr>
      </w:pPr>
    </w:p>
    <w:p w14:paraId="4D5033B7" w14:textId="77777777" w:rsidR="009C196E" w:rsidRPr="00206AD3" w:rsidRDefault="009C196E" w:rsidP="00EA423C">
      <w:pPr>
        <w:pStyle w:val="Default"/>
        <w:ind w:left="1440" w:hanging="720"/>
        <w:rPr>
          <w:rFonts w:asciiTheme="minorHAnsi" w:hAnsiTheme="minorHAnsi" w:cs="Times New Roman"/>
          <w:color w:val="auto"/>
        </w:rPr>
      </w:pPr>
      <w:r w:rsidRPr="00206AD3">
        <w:rPr>
          <w:rFonts w:asciiTheme="minorHAnsi" w:hAnsiTheme="minorHAnsi" w:cs="Times New Roman"/>
          <w:color w:val="auto"/>
        </w:rPr>
        <w:t>(2)</w:t>
      </w:r>
      <w:r w:rsidRPr="00206AD3">
        <w:rPr>
          <w:rFonts w:asciiTheme="minorHAnsi" w:hAnsiTheme="minorHAnsi" w:cs="Times New Roman"/>
          <w:color w:val="auto"/>
        </w:rPr>
        <w:tab/>
        <w:t xml:space="preserve">Data not first produced in the performance of this agreement. The Recipient </w:t>
      </w:r>
      <w:r w:rsidRPr="00206AD3">
        <w:rPr>
          <w:rFonts w:asciiTheme="minorHAnsi" w:hAnsiTheme="minorHAnsi" w:cs="Times New Roman"/>
          <w:color w:val="auto"/>
        </w:rPr>
        <w:lastRenderedPageBreak/>
        <w:t xml:space="preserve">shall not, without prior written permission of the Contracting Officer, incorporate in data delivered under this agreement any data that are not first produced in the performance of this agreement and that contain the copyright notice of 17 U.S.C. 401 or 402, unless the Recipient identifies such data and grants to the Government, or acquires on its behalf, a license of the same scope as set forth in subparagraph (c)(1) of this clause; provided, however, that if such data are computer software, the Government shall acquire a copyright license as set forth in subparagraph (h)(3) of this clause if included in this agreement or as otherwise may be provided in a collateral agreement incorporated or made a part of this agreement. </w:t>
      </w:r>
    </w:p>
    <w:p w14:paraId="4D5033B8" w14:textId="77777777" w:rsidR="009C196E" w:rsidRPr="00206AD3" w:rsidRDefault="009C196E" w:rsidP="00EA423C">
      <w:pPr>
        <w:pStyle w:val="Default"/>
        <w:ind w:left="4995"/>
        <w:rPr>
          <w:rFonts w:asciiTheme="minorHAnsi" w:hAnsiTheme="minorHAnsi" w:cs="Times New Roman"/>
          <w:color w:val="auto"/>
        </w:rPr>
      </w:pPr>
      <w:r w:rsidRPr="00206AD3">
        <w:rPr>
          <w:rFonts w:asciiTheme="minorHAnsi" w:hAnsiTheme="minorHAnsi" w:cs="Times New Roman"/>
          <w:b/>
          <w:bCs/>
          <w:color w:val="auto"/>
        </w:rPr>
        <w:t xml:space="preserve"> </w:t>
      </w:r>
    </w:p>
    <w:p w14:paraId="4D5033B9" w14:textId="77777777" w:rsidR="009C196E" w:rsidRPr="00206AD3" w:rsidRDefault="009C196E" w:rsidP="00EA423C">
      <w:pPr>
        <w:pStyle w:val="Default"/>
        <w:numPr>
          <w:ilvl w:val="0"/>
          <w:numId w:val="5"/>
        </w:numPr>
        <w:tabs>
          <w:tab w:val="clear" w:pos="1800"/>
        </w:tabs>
        <w:ind w:left="1440" w:hanging="720"/>
        <w:rPr>
          <w:rFonts w:asciiTheme="minorHAnsi" w:hAnsiTheme="minorHAnsi" w:cs="Times New Roman"/>
          <w:color w:val="auto"/>
        </w:rPr>
      </w:pPr>
      <w:r w:rsidRPr="00206AD3">
        <w:rPr>
          <w:rFonts w:asciiTheme="minorHAnsi" w:hAnsiTheme="minorHAnsi" w:cs="Times New Roman"/>
          <w:color w:val="auto"/>
        </w:rPr>
        <w:t xml:space="preserve">Removal of copyright notices. The Government agrees not to remove any copyright notices placed on data pursuant to this paragraph (c), and to include such notices on all reproductions of the data. </w:t>
      </w:r>
    </w:p>
    <w:p w14:paraId="4D5033BA" w14:textId="77777777" w:rsidR="009C196E" w:rsidRPr="00206AD3" w:rsidRDefault="009C196E" w:rsidP="00EA423C">
      <w:pPr>
        <w:pStyle w:val="Default"/>
        <w:ind w:left="720"/>
        <w:rPr>
          <w:rFonts w:asciiTheme="minorHAnsi" w:hAnsiTheme="minorHAnsi" w:cs="Times New Roman"/>
          <w:color w:val="auto"/>
        </w:rPr>
      </w:pPr>
    </w:p>
    <w:p w14:paraId="4D5033BB" w14:textId="77777777" w:rsidR="009C196E" w:rsidRPr="00206AD3" w:rsidRDefault="009C196E"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(d)</w:t>
      </w:r>
      <w:r w:rsidRPr="00206AD3">
        <w:rPr>
          <w:rFonts w:asciiTheme="minorHAnsi" w:hAnsiTheme="minorHAnsi" w:cs="Times New Roman"/>
          <w:color w:val="auto"/>
        </w:rPr>
        <w:tab/>
        <w:t>Release, Publication and Use of Data</w:t>
      </w:r>
    </w:p>
    <w:p w14:paraId="4D5033BC" w14:textId="77777777" w:rsidR="009C196E" w:rsidRPr="00206AD3" w:rsidRDefault="009C196E" w:rsidP="00EA423C">
      <w:pPr>
        <w:pStyle w:val="Default"/>
        <w:rPr>
          <w:rFonts w:asciiTheme="minorHAnsi" w:hAnsiTheme="minorHAnsi" w:cs="Times New Roman"/>
          <w:color w:val="auto"/>
        </w:rPr>
      </w:pPr>
    </w:p>
    <w:p w14:paraId="4D5033BD" w14:textId="77777777" w:rsidR="009C196E" w:rsidRPr="00206AD3" w:rsidRDefault="009C196E" w:rsidP="00EA423C">
      <w:pPr>
        <w:pStyle w:val="Default"/>
        <w:numPr>
          <w:ilvl w:val="0"/>
          <w:numId w:val="6"/>
        </w:numPr>
        <w:tabs>
          <w:tab w:val="clear" w:pos="540"/>
        </w:tabs>
        <w:ind w:left="1440" w:hanging="720"/>
        <w:rPr>
          <w:rFonts w:asciiTheme="minorHAnsi" w:hAnsiTheme="minorHAnsi" w:cs="Times New Roman"/>
          <w:color w:val="auto"/>
        </w:rPr>
      </w:pPr>
      <w:r w:rsidRPr="00206AD3">
        <w:rPr>
          <w:rFonts w:asciiTheme="minorHAnsi" w:hAnsiTheme="minorHAnsi" w:cs="Times New Roman"/>
          <w:color w:val="auto"/>
        </w:rPr>
        <w:t>The Recipient shall have the right to use, release to others, reproduce, distribute, or publish any data first produced or specifically used by the Recipient in the performance of this contract, except to the extent such data may be subject to the Federal export control or national security laws or regulations, or unless otherwise provided in this paragraph of this clause or expressly set forth in this contract.</w:t>
      </w:r>
    </w:p>
    <w:p w14:paraId="4D5033BE" w14:textId="77777777" w:rsidR="009C196E" w:rsidRPr="00206AD3" w:rsidRDefault="009C196E" w:rsidP="00EA423C">
      <w:pPr>
        <w:pStyle w:val="Default"/>
        <w:ind w:left="720"/>
        <w:rPr>
          <w:rFonts w:asciiTheme="minorHAnsi" w:hAnsiTheme="minorHAnsi" w:cs="Times New Roman"/>
          <w:color w:val="auto"/>
        </w:rPr>
      </w:pPr>
    </w:p>
    <w:p w14:paraId="4D5033BF" w14:textId="77777777" w:rsidR="009C196E" w:rsidRPr="00206AD3" w:rsidRDefault="009C196E" w:rsidP="00EA423C">
      <w:pPr>
        <w:pStyle w:val="Default"/>
        <w:ind w:left="1440" w:hanging="720"/>
        <w:rPr>
          <w:rFonts w:asciiTheme="minorHAnsi" w:hAnsiTheme="minorHAnsi" w:cs="Times New Roman"/>
          <w:color w:val="auto"/>
        </w:rPr>
      </w:pPr>
      <w:r w:rsidRPr="00206AD3">
        <w:rPr>
          <w:rFonts w:asciiTheme="minorHAnsi" w:hAnsiTheme="minorHAnsi" w:cs="Times New Roman"/>
          <w:color w:val="auto"/>
        </w:rPr>
        <w:t>(2)</w:t>
      </w:r>
      <w:r w:rsidRPr="00206AD3">
        <w:rPr>
          <w:rFonts w:asciiTheme="minorHAnsi" w:hAnsiTheme="minorHAnsi" w:cs="Times New Roman"/>
          <w:color w:val="auto"/>
        </w:rPr>
        <w:tab/>
        <w:t xml:space="preserve">The Recipient agrees that to the extent it receives or is given access to data necessary for the performance of this agreement which contain restrictive markings, the Recipient shall treat the data in accordance with such markings unless otherwise specifically authorized in writing by the Contracting Officer. </w:t>
      </w:r>
    </w:p>
    <w:p w14:paraId="4D5033C0" w14:textId="77777777" w:rsidR="009C196E" w:rsidRPr="00206AD3" w:rsidRDefault="009C196E" w:rsidP="00EA423C">
      <w:pPr>
        <w:pStyle w:val="Default"/>
        <w:rPr>
          <w:rFonts w:asciiTheme="minorHAnsi" w:hAnsiTheme="minorHAnsi" w:cs="Times New Roman"/>
          <w:color w:val="auto"/>
        </w:rPr>
      </w:pPr>
    </w:p>
    <w:p w14:paraId="4D5033C1" w14:textId="77777777" w:rsidR="009C196E" w:rsidRPr="00206AD3" w:rsidRDefault="009C196E"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 xml:space="preserve">(e) </w:t>
      </w:r>
      <w:r w:rsidRPr="00206AD3">
        <w:rPr>
          <w:rFonts w:asciiTheme="minorHAnsi" w:hAnsiTheme="minorHAnsi" w:cs="Times New Roman"/>
          <w:color w:val="auto"/>
        </w:rPr>
        <w:tab/>
        <w:t>Unauthorized Marking of Data</w:t>
      </w:r>
    </w:p>
    <w:p w14:paraId="4D5033C2" w14:textId="77777777" w:rsidR="009C196E" w:rsidRPr="00206AD3" w:rsidRDefault="009C196E" w:rsidP="00EA423C">
      <w:pPr>
        <w:pStyle w:val="Default"/>
        <w:rPr>
          <w:rFonts w:asciiTheme="minorHAnsi" w:hAnsiTheme="minorHAnsi" w:cs="Times New Roman"/>
          <w:color w:val="auto"/>
        </w:rPr>
      </w:pPr>
    </w:p>
    <w:p w14:paraId="4D5033C3" w14:textId="77777777" w:rsidR="009C196E" w:rsidRPr="00206AD3" w:rsidRDefault="009C196E" w:rsidP="00EA423C">
      <w:pPr>
        <w:pStyle w:val="Default"/>
        <w:numPr>
          <w:ilvl w:val="0"/>
          <w:numId w:val="7"/>
        </w:numPr>
        <w:tabs>
          <w:tab w:val="clear" w:pos="1080"/>
        </w:tabs>
        <w:ind w:left="1440" w:hanging="720"/>
        <w:rPr>
          <w:rFonts w:asciiTheme="minorHAnsi" w:hAnsiTheme="minorHAnsi" w:cs="Times New Roman"/>
          <w:color w:val="auto"/>
        </w:rPr>
      </w:pPr>
      <w:r w:rsidRPr="00206AD3">
        <w:rPr>
          <w:rFonts w:asciiTheme="minorHAnsi" w:hAnsiTheme="minorHAnsi" w:cs="Times New Roman"/>
          <w:color w:val="auto"/>
        </w:rPr>
        <w:t>Notwithstanding any other provisions of this agreement concerning inspection or acceptance, if any data delivered under this agreement bears any restrictive or limiting markings not authorized by this agreement, the Contracting Officer may at any time either return the data to the Recipient or cancel or ignore the markings. However, the following procedures shall apply prior to canceling or ignoring the markings.</w:t>
      </w:r>
    </w:p>
    <w:p w14:paraId="4D5033C4" w14:textId="77777777" w:rsidR="009C196E" w:rsidRPr="00206AD3" w:rsidRDefault="009C196E" w:rsidP="00EA423C">
      <w:pPr>
        <w:pStyle w:val="Default"/>
        <w:ind w:left="1440" w:hanging="720"/>
        <w:rPr>
          <w:rFonts w:asciiTheme="minorHAnsi" w:hAnsiTheme="minorHAnsi" w:cs="Times New Roman"/>
          <w:color w:val="auto"/>
        </w:rPr>
      </w:pPr>
    </w:p>
    <w:p w14:paraId="4D5033C5" w14:textId="77777777" w:rsidR="009C196E" w:rsidRPr="00206AD3" w:rsidRDefault="009C196E" w:rsidP="00EA423C">
      <w:pPr>
        <w:pStyle w:val="Default"/>
        <w:numPr>
          <w:ilvl w:val="1"/>
          <w:numId w:val="7"/>
        </w:numPr>
        <w:tabs>
          <w:tab w:val="clear" w:pos="720"/>
        </w:tabs>
        <w:ind w:left="2160"/>
        <w:rPr>
          <w:rFonts w:asciiTheme="minorHAnsi" w:hAnsiTheme="minorHAnsi" w:cs="Times New Roman"/>
          <w:color w:val="auto"/>
        </w:rPr>
      </w:pPr>
      <w:r w:rsidRPr="00206AD3">
        <w:rPr>
          <w:rFonts w:asciiTheme="minorHAnsi" w:hAnsiTheme="minorHAnsi" w:cs="Times New Roman"/>
          <w:color w:val="auto"/>
        </w:rPr>
        <w:t xml:space="preserve">The Contracting Officer shall make written inquiry to the Recipient affording the Recipient 30 days from receipt of the inquiry to provide </w:t>
      </w:r>
      <w:r w:rsidRPr="00206AD3">
        <w:rPr>
          <w:rFonts w:asciiTheme="minorHAnsi" w:hAnsiTheme="minorHAnsi" w:cs="Times New Roman"/>
          <w:color w:val="auto"/>
        </w:rPr>
        <w:lastRenderedPageBreak/>
        <w:t>written justification to substantiate the propriety of the markings;</w:t>
      </w:r>
    </w:p>
    <w:p w14:paraId="4D5033C6" w14:textId="77777777" w:rsidR="009C196E" w:rsidRPr="00206AD3" w:rsidRDefault="009C196E" w:rsidP="00EA423C">
      <w:pPr>
        <w:pStyle w:val="Default"/>
        <w:ind w:left="2880"/>
        <w:rPr>
          <w:rFonts w:asciiTheme="minorHAnsi" w:hAnsiTheme="minorHAnsi" w:cs="Times New Roman"/>
          <w:color w:val="auto"/>
        </w:rPr>
      </w:pPr>
    </w:p>
    <w:p w14:paraId="4D5033C7" w14:textId="77777777" w:rsidR="009C196E" w:rsidRPr="00206AD3" w:rsidRDefault="009C196E" w:rsidP="00EA423C">
      <w:pPr>
        <w:pStyle w:val="Default"/>
        <w:numPr>
          <w:ilvl w:val="1"/>
          <w:numId w:val="7"/>
        </w:numPr>
        <w:tabs>
          <w:tab w:val="clear" w:pos="720"/>
        </w:tabs>
        <w:ind w:left="2160"/>
        <w:rPr>
          <w:rFonts w:asciiTheme="minorHAnsi" w:hAnsiTheme="minorHAnsi" w:cs="Times New Roman"/>
          <w:color w:val="auto"/>
        </w:rPr>
      </w:pPr>
      <w:r w:rsidRPr="00206AD3">
        <w:rPr>
          <w:rFonts w:asciiTheme="minorHAnsi" w:hAnsiTheme="minorHAnsi" w:cs="Times New Roman"/>
          <w:color w:val="auto"/>
        </w:rPr>
        <w:t>If the Recipient fails to respond or fails to provide written justification to substantiate the propriety of the markings within the 30-day period (or a longer time not exceeding 90 days approved in writing by the Contracting Officer for good cause shown), the Government shall have the right to cancel or ignore the markings at any time after said period and the data will no longer be made subject to any disclosure prohibitions.</w:t>
      </w:r>
    </w:p>
    <w:p w14:paraId="4D5033C8" w14:textId="77777777" w:rsidR="009C196E" w:rsidRPr="00206AD3" w:rsidRDefault="009C196E" w:rsidP="00EA423C">
      <w:pPr>
        <w:pStyle w:val="Default"/>
        <w:rPr>
          <w:rFonts w:asciiTheme="minorHAnsi" w:hAnsiTheme="minorHAnsi" w:cs="Times New Roman"/>
          <w:color w:val="auto"/>
        </w:rPr>
      </w:pPr>
    </w:p>
    <w:p w14:paraId="4D5033C9" w14:textId="77777777" w:rsidR="009C196E" w:rsidRPr="00206AD3" w:rsidRDefault="009C196E" w:rsidP="00EA423C">
      <w:pPr>
        <w:pStyle w:val="CM6"/>
        <w:ind w:left="2160" w:hanging="720"/>
        <w:rPr>
          <w:rFonts w:asciiTheme="minorHAnsi" w:hAnsiTheme="minorHAnsi"/>
        </w:rPr>
      </w:pPr>
      <w:r w:rsidRPr="00206AD3">
        <w:rPr>
          <w:rFonts w:asciiTheme="minorHAnsi" w:hAnsiTheme="minorHAnsi"/>
        </w:rPr>
        <w:t>(iii)</w:t>
      </w:r>
      <w:r w:rsidRPr="00206AD3">
        <w:rPr>
          <w:rFonts w:asciiTheme="minorHAnsi" w:hAnsiTheme="minorHAnsi"/>
        </w:rPr>
        <w:tab/>
        <w:t>If the Recipient provides written justification to substantiate the propriety of the markings within the period set in subdivision (e)(1)(</w:t>
      </w:r>
      <w:proofErr w:type="spellStart"/>
      <w:r w:rsidRPr="00206AD3">
        <w:rPr>
          <w:rFonts w:asciiTheme="minorHAnsi" w:hAnsiTheme="minorHAnsi"/>
        </w:rPr>
        <w:t>i</w:t>
      </w:r>
      <w:proofErr w:type="spellEnd"/>
      <w:r w:rsidRPr="00206AD3">
        <w:rPr>
          <w:rFonts w:asciiTheme="minorHAnsi" w:hAnsiTheme="minorHAnsi"/>
        </w:rPr>
        <w:t>) of this clause, the Contracting Officer shall consider such written justification and determine whether or not the markings are to be cancelled or ignored. If the Contracting Officer determines that the markings are authorized, the Recipient shall be so notified in writing. If the Contracting Officer determines, with concurrence of the head of the contracting activity, that the markings are not authorized, the Contracting Officer shall furnish the Recipient a written determination, which determination shall become the final agency decision regarding the appropriateness of the markings unless the Recipient files suit in a court of competent jurisdiction within 90 days of receipt of the Contracting Officer's decision. The Government shall continue to abide by the markings under this subdivision (e</w:t>
      </w:r>
      <w:proofErr w:type="gramStart"/>
      <w:r w:rsidRPr="00206AD3">
        <w:rPr>
          <w:rFonts w:asciiTheme="minorHAnsi" w:hAnsiTheme="minorHAnsi"/>
        </w:rPr>
        <w:t>)(</w:t>
      </w:r>
      <w:proofErr w:type="gramEnd"/>
      <w:r w:rsidRPr="00206AD3">
        <w:rPr>
          <w:rFonts w:asciiTheme="minorHAnsi" w:hAnsiTheme="minorHAnsi"/>
        </w:rPr>
        <w:t>1)(iii) until final resolution of the matter either by the Contracting Officer's determination become final (in which instance the Government shall thereafter have the right to cancel or ignore the markings at any time and the data will no longer be made subject to any disclosure prohibitions), or by final disposition of the matter by court decision if suit is filed.</w:t>
      </w:r>
    </w:p>
    <w:p w14:paraId="4D5033CA" w14:textId="77777777" w:rsidR="009C196E" w:rsidRPr="00206AD3" w:rsidRDefault="009C196E" w:rsidP="00EA423C">
      <w:pPr>
        <w:pStyle w:val="Default"/>
        <w:rPr>
          <w:rFonts w:asciiTheme="minorHAnsi" w:hAnsiTheme="minorHAnsi" w:cs="Times New Roman"/>
          <w:color w:val="auto"/>
        </w:rPr>
      </w:pPr>
    </w:p>
    <w:p w14:paraId="4D5033CB" w14:textId="77777777" w:rsidR="009C196E" w:rsidRPr="00206AD3" w:rsidRDefault="009C196E" w:rsidP="00EA423C">
      <w:pPr>
        <w:pStyle w:val="Default"/>
        <w:numPr>
          <w:ilvl w:val="0"/>
          <w:numId w:val="7"/>
        </w:numPr>
        <w:tabs>
          <w:tab w:val="clear" w:pos="1080"/>
        </w:tabs>
        <w:ind w:left="1440" w:hanging="720"/>
        <w:rPr>
          <w:rFonts w:asciiTheme="minorHAnsi" w:hAnsiTheme="minorHAnsi" w:cs="Times New Roman"/>
          <w:color w:val="auto"/>
        </w:rPr>
      </w:pPr>
      <w:r w:rsidRPr="00206AD3">
        <w:rPr>
          <w:rFonts w:asciiTheme="minorHAnsi" w:hAnsiTheme="minorHAnsi" w:cs="Times New Roman"/>
          <w:color w:val="auto"/>
        </w:rPr>
        <w:t xml:space="preserve">The time limits in the procedures set forth in subparagraph (e)(1) of this clause may be modified in accordance with agency regulations implementing the Freedom of Information Act (5 U.S.C. 552) if necessary to respond to a request thereunder. </w:t>
      </w:r>
    </w:p>
    <w:p w14:paraId="4D5033CC" w14:textId="77777777" w:rsidR="009C196E" w:rsidRPr="00206AD3" w:rsidRDefault="009C196E" w:rsidP="00EA423C">
      <w:pPr>
        <w:pStyle w:val="Default"/>
        <w:rPr>
          <w:rFonts w:asciiTheme="minorHAnsi" w:hAnsiTheme="minorHAnsi" w:cs="Times New Roman"/>
          <w:color w:val="auto"/>
        </w:rPr>
      </w:pPr>
    </w:p>
    <w:p w14:paraId="4D5033CD" w14:textId="77777777" w:rsidR="009C196E" w:rsidRPr="00206AD3" w:rsidRDefault="009C196E" w:rsidP="00EA423C">
      <w:pPr>
        <w:pStyle w:val="Default"/>
        <w:numPr>
          <w:ilvl w:val="0"/>
          <w:numId w:val="8"/>
        </w:numPr>
        <w:tabs>
          <w:tab w:val="clear" w:pos="1080"/>
        </w:tabs>
        <w:ind w:left="720"/>
        <w:rPr>
          <w:rFonts w:asciiTheme="minorHAnsi" w:hAnsiTheme="minorHAnsi" w:cs="Times New Roman"/>
          <w:color w:val="auto"/>
        </w:rPr>
      </w:pPr>
      <w:r w:rsidRPr="00206AD3">
        <w:rPr>
          <w:rFonts w:asciiTheme="minorHAnsi" w:hAnsiTheme="minorHAnsi" w:cs="Times New Roman"/>
          <w:color w:val="auto"/>
        </w:rPr>
        <w:t>Omitted or Incorrect Markings</w:t>
      </w:r>
    </w:p>
    <w:p w14:paraId="4D5033CE" w14:textId="77777777" w:rsidR="009C196E" w:rsidRPr="00206AD3" w:rsidRDefault="009C196E" w:rsidP="00EA423C">
      <w:pPr>
        <w:pStyle w:val="Default"/>
        <w:rPr>
          <w:rFonts w:asciiTheme="minorHAnsi" w:hAnsiTheme="minorHAnsi" w:cs="Times New Roman"/>
          <w:color w:val="auto"/>
        </w:rPr>
      </w:pPr>
    </w:p>
    <w:p w14:paraId="4D5033CF" w14:textId="77777777" w:rsidR="009C196E" w:rsidRPr="00206AD3" w:rsidRDefault="009C196E" w:rsidP="00EA423C">
      <w:pPr>
        <w:pStyle w:val="Default"/>
        <w:numPr>
          <w:ilvl w:val="1"/>
          <w:numId w:val="8"/>
        </w:numPr>
        <w:tabs>
          <w:tab w:val="clear" w:pos="1440"/>
        </w:tabs>
        <w:ind w:hanging="720"/>
        <w:rPr>
          <w:rFonts w:asciiTheme="minorHAnsi" w:hAnsiTheme="minorHAnsi" w:cs="Times New Roman"/>
          <w:color w:val="auto"/>
        </w:rPr>
      </w:pPr>
      <w:r w:rsidRPr="00206AD3">
        <w:rPr>
          <w:rFonts w:asciiTheme="minorHAnsi" w:hAnsiTheme="minorHAnsi" w:cs="Times New Roman"/>
          <w:color w:val="auto"/>
        </w:rPr>
        <w:t>Data delivered t</w:t>
      </w:r>
      <w:r w:rsidR="00840ACC" w:rsidRPr="00206AD3">
        <w:rPr>
          <w:rFonts w:asciiTheme="minorHAnsi" w:hAnsiTheme="minorHAnsi" w:cs="Times New Roman"/>
          <w:color w:val="auto"/>
        </w:rPr>
        <w:t xml:space="preserve">o the Government without </w:t>
      </w:r>
      <w:r w:rsidRPr="00206AD3">
        <w:rPr>
          <w:rFonts w:asciiTheme="minorHAnsi" w:hAnsiTheme="minorHAnsi" w:cs="Times New Roman"/>
          <w:color w:val="auto"/>
        </w:rPr>
        <w:t xml:space="preserve">the limited rights or restricted rights notice as authorized by paragraph (h) of this clause, the protected data notice as authorized in paragraph (g), or the copyright notice required by paragraph (c) of this clause, shall be deemed to have been furnished with unlimited rights, and </w:t>
      </w:r>
      <w:r w:rsidRPr="00206AD3">
        <w:rPr>
          <w:rFonts w:asciiTheme="minorHAnsi" w:hAnsiTheme="minorHAnsi" w:cs="Times New Roman"/>
          <w:color w:val="auto"/>
        </w:rPr>
        <w:lastRenderedPageBreak/>
        <w:t>the Government assumes no liability for the disclosure, use, or reproduction of such data. However, to the extent the data has not been disclosed without restriction outside the Government, the Recipient may request, within 6 months (or a longer time approved by the Contracting Officer for good cause shown) after delivery of such data, permission to have notices placed on qualifying data at the Recipient's expense, and the Contracting Officer may agree to do so if the Recipient-</w:t>
      </w:r>
      <w:r w:rsidRPr="00206AD3">
        <w:rPr>
          <w:rFonts w:asciiTheme="minorHAnsi" w:hAnsiTheme="minorHAnsi" w:cs="Times New Roman"/>
          <w:color w:val="auto"/>
        </w:rPr>
        <w:softHyphen/>
      </w:r>
    </w:p>
    <w:p w14:paraId="4D5033D0" w14:textId="77777777" w:rsidR="009C196E" w:rsidRPr="00206AD3" w:rsidRDefault="009C196E" w:rsidP="00EA423C">
      <w:pPr>
        <w:pStyle w:val="Default"/>
        <w:ind w:left="1080"/>
        <w:rPr>
          <w:rFonts w:asciiTheme="minorHAnsi" w:hAnsiTheme="minorHAnsi" w:cs="Times New Roman"/>
          <w:color w:val="auto"/>
        </w:rPr>
      </w:pPr>
    </w:p>
    <w:p w14:paraId="4D5033D1" w14:textId="77777777" w:rsidR="009C196E" w:rsidRPr="00206AD3" w:rsidRDefault="009C196E" w:rsidP="00EA423C">
      <w:pPr>
        <w:pStyle w:val="Default"/>
        <w:numPr>
          <w:ilvl w:val="0"/>
          <w:numId w:val="9"/>
        </w:numPr>
        <w:tabs>
          <w:tab w:val="clear" w:pos="2160"/>
        </w:tabs>
        <w:rPr>
          <w:rFonts w:asciiTheme="minorHAnsi" w:hAnsiTheme="minorHAnsi" w:cs="Times New Roman"/>
          <w:color w:val="auto"/>
        </w:rPr>
      </w:pPr>
      <w:r w:rsidRPr="00206AD3">
        <w:rPr>
          <w:rFonts w:asciiTheme="minorHAnsi" w:hAnsiTheme="minorHAnsi" w:cs="Times New Roman"/>
          <w:color w:val="auto"/>
        </w:rPr>
        <w:t>Identifies the data to which the omitted notice is to be applied;</w:t>
      </w:r>
    </w:p>
    <w:p w14:paraId="4D5033D2" w14:textId="77777777" w:rsidR="009C196E" w:rsidRPr="00206AD3" w:rsidRDefault="009C196E" w:rsidP="00EA423C">
      <w:pPr>
        <w:pStyle w:val="Default"/>
        <w:ind w:left="1440"/>
        <w:rPr>
          <w:rFonts w:asciiTheme="minorHAnsi" w:hAnsiTheme="minorHAnsi" w:cs="Times New Roman"/>
          <w:color w:val="auto"/>
        </w:rPr>
      </w:pPr>
    </w:p>
    <w:p w14:paraId="4D5033D3" w14:textId="77777777" w:rsidR="009C196E" w:rsidRPr="00206AD3" w:rsidRDefault="009C196E" w:rsidP="00EA423C">
      <w:pPr>
        <w:pStyle w:val="Default"/>
        <w:ind w:left="720" w:firstLine="720"/>
        <w:rPr>
          <w:rFonts w:asciiTheme="minorHAnsi" w:hAnsiTheme="minorHAnsi" w:cs="Times New Roman"/>
          <w:color w:val="auto"/>
        </w:rPr>
      </w:pPr>
      <w:r w:rsidRPr="00206AD3">
        <w:rPr>
          <w:rFonts w:asciiTheme="minorHAnsi" w:hAnsiTheme="minorHAnsi" w:cs="Times New Roman"/>
          <w:color w:val="auto"/>
        </w:rPr>
        <w:t>(</w:t>
      </w:r>
      <w:proofErr w:type="gramStart"/>
      <w:r w:rsidRPr="00206AD3">
        <w:rPr>
          <w:rFonts w:asciiTheme="minorHAnsi" w:hAnsiTheme="minorHAnsi" w:cs="Times New Roman"/>
          <w:color w:val="auto"/>
        </w:rPr>
        <w:t>ii</w:t>
      </w:r>
      <w:proofErr w:type="gramEnd"/>
      <w:r w:rsidRPr="00206AD3">
        <w:rPr>
          <w:rFonts w:asciiTheme="minorHAnsi" w:hAnsiTheme="minorHAnsi" w:cs="Times New Roman"/>
          <w:color w:val="auto"/>
        </w:rPr>
        <w:t>)</w:t>
      </w:r>
      <w:r w:rsidRPr="00206AD3">
        <w:rPr>
          <w:rFonts w:asciiTheme="minorHAnsi" w:hAnsiTheme="minorHAnsi" w:cs="Times New Roman"/>
          <w:color w:val="auto"/>
        </w:rPr>
        <w:tab/>
        <w:t>Demonstrates that the omission of the notice was inadvertent;</w:t>
      </w:r>
    </w:p>
    <w:p w14:paraId="4D5033D4" w14:textId="77777777" w:rsidR="009C196E" w:rsidRPr="00206AD3" w:rsidRDefault="009C196E" w:rsidP="00EA423C">
      <w:pPr>
        <w:pStyle w:val="Default"/>
        <w:rPr>
          <w:rFonts w:asciiTheme="minorHAnsi" w:hAnsiTheme="minorHAnsi" w:cs="Times New Roman"/>
          <w:color w:val="auto"/>
        </w:rPr>
      </w:pPr>
    </w:p>
    <w:p w14:paraId="4D5033D5" w14:textId="77777777" w:rsidR="009C196E" w:rsidRPr="00206AD3" w:rsidRDefault="009C196E" w:rsidP="00EA423C">
      <w:pPr>
        <w:pStyle w:val="Default"/>
        <w:numPr>
          <w:ilvl w:val="0"/>
          <w:numId w:val="9"/>
        </w:numPr>
        <w:tabs>
          <w:tab w:val="clear" w:pos="2160"/>
        </w:tabs>
        <w:rPr>
          <w:rFonts w:asciiTheme="minorHAnsi" w:hAnsiTheme="minorHAnsi" w:cs="Times New Roman"/>
          <w:color w:val="auto"/>
        </w:rPr>
      </w:pPr>
      <w:r w:rsidRPr="00206AD3">
        <w:rPr>
          <w:rFonts w:asciiTheme="minorHAnsi" w:hAnsiTheme="minorHAnsi" w:cs="Times New Roman"/>
          <w:color w:val="auto"/>
        </w:rPr>
        <w:t>Establishes that the use of the proposed notice is authorized; and</w:t>
      </w:r>
    </w:p>
    <w:p w14:paraId="4D5033D6" w14:textId="77777777" w:rsidR="009C196E" w:rsidRPr="00206AD3" w:rsidRDefault="009C196E" w:rsidP="00EA423C">
      <w:pPr>
        <w:pStyle w:val="Default"/>
        <w:ind w:left="1440"/>
        <w:rPr>
          <w:rFonts w:asciiTheme="minorHAnsi" w:hAnsiTheme="minorHAnsi" w:cs="Times New Roman"/>
          <w:color w:val="auto"/>
        </w:rPr>
      </w:pPr>
    </w:p>
    <w:p w14:paraId="4D5033D7" w14:textId="77777777" w:rsidR="009C196E" w:rsidRPr="00206AD3" w:rsidRDefault="009C196E" w:rsidP="00EA423C">
      <w:pPr>
        <w:pStyle w:val="Default"/>
        <w:numPr>
          <w:ilvl w:val="0"/>
          <w:numId w:val="9"/>
        </w:numPr>
        <w:tabs>
          <w:tab w:val="clear" w:pos="2160"/>
        </w:tabs>
        <w:rPr>
          <w:rFonts w:asciiTheme="minorHAnsi" w:hAnsiTheme="minorHAnsi" w:cs="Times New Roman"/>
          <w:color w:val="auto"/>
        </w:rPr>
      </w:pPr>
      <w:r w:rsidRPr="00206AD3">
        <w:rPr>
          <w:rFonts w:asciiTheme="minorHAnsi" w:hAnsiTheme="minorHAnsi" w:cs="Times New Roman"/>
          <w:color w:val="auto"/>
        </w:rPr>
        <w:t>Acknowledges that the Government has no liability with respect to the disclosure, use, or reproduction of any such data made prior to the addition of the notice or resulting from the omission of the notice.</w:t>
      </w:r>
    </w:p>
    <w:p w14:paraId="4D5033D8" w14:textId="77777777" w:rsidR="009C196E" w:rsidRPr="00206AD3" w:rsidRDefault="009C196E" w:rsidP="00EA423C">
      <w:pPr>
        <w:pStyle w:val="Default"/>
        <w:rPr>
          <w:rFonts w:asciiTheme="minorHAnsi" w:hAnsiTheme="minorHAnsi" w:cs="Times New Roman"/>
          <w:color w:val="auto"/>
        </w:rPr>
      </w:pPr>
    </w:p>
    <w:p w14:paraId="4D5033D9" w14:textId="77777777" w:rsidR="009C196E" w:rsidRPr="00206AD3" w:rsidRDefault="009C196E" w:rsidP="00EA423C">
      <w:pPr>
        <w:pStyle w:val="Default"/>
        <w:numPr>
          <w:ilvl w:val="1"/>
          <w:numId w:val="8"/>
        </w:numPr>
        <w:tabs>
          <w:tab w:val="clear" w:pos="1440"/>
        </w:tabs>
        <w:ind w:hanging="720"/>
        <w:rPr>
          <w:rFonts w:asciiTheme="minorHAnsi" w:hAnsiTheme="minorHAnsi" w:cs="Times New Roman"/>
          <w:color w:val="auto"/>
        </w:rPr>
      </w:pPr>
      <w:r w:rsidRPr="00206AD3">
        <w:rPr>
          <w:rFonts w:asciiTheme="minorHAnsi" w:hAnsiTheme="minorHAnsi" w:cs="Times New Roman"/>
          <w:color w:val="auto"/>
        </w:rPr>
        <w:t>The Contracting Officer may also:</w:t>
      </w:r>
    </w:p>
    <w:p w14:paraId="4D5033DA" w14:textId="77777777" w:rsidR="009C196E" w:rsidRPr="00206AD3" w:rsidRDefault="009C196E" w:rsidP="00EA423C">
      <w:pPr>
        <w:pStyle w:val="Default"/>
        <w:ind w:left="1080"/>
        <w:rPr>
          <w:rFonts w:asciiTheme="minorHAnsi" w:hAnsiTheme="minorHAnsi" w:cs="Times New Roman"/>
          <w:color w:val="auto"/>
        </w:rPr>
      </w:pPr>
    </w:p>
    <w:p w14:paraId="4D5033DB" w14:textId="77777777" w:rsidR="009C196E" w:rsidRPr="00206AD3" w:rsidRDefault="009C196E" w:rsidP="00EA423C">
      <w:pPr>
        <w:pStyle w:val="Default"/>
        <w:numPr>
          <w:ilvl w:val="1"/>
          <w:numId w:val="7"/>
        </w:numPr>
        <w:tabs>
          <w:tab w:val="clear" w:pos="720"/>
        </w:tabs>
        <w:ind w:left="2160"/>
        <w:rPr>
          <w:rFonts w:asciiTheme="minorHAnsi" w:hAnsiTheme="minorHAnsi" w:cs="Times New Roman"/>
          <w:color w:val="auto"/>
        </w:rPr>
      </w:pPr>
      <w:r w:rsidRPr="00206AD3">
        <w:rPr>
          <w:rFonts w:asciiTheme="minorHAnsi" w:hAnsiTheme="minorHAnsi" w:cs="Times New Roman"/>
          <w:color w:val="auto"/>
        </w:rPr>
        <w:t>Permit correction at the Recipient's expense of incorrect notices if the Recipient identifies the data on which correction of the notice is to be made, and demonstrates that the correct notice is authorized; or</w:t>
      </w:r>
    </w:p>
    <w:p w14:paraId="4D5033DC" w14:textId="77777777" w:rsidR="009C196E" w:rsidRPr="00206AD3" w:rsidRDefault="009C196E" w:rsidP="00EA423C">
      <w:pPr>
        <w:pStyle w:val="Default"/>
        <w:rPr>
          <w:rFonts w:asciiTheme="minorHAnsi" w:hAnsiTheme="minorHAnsi" w:cs="Times New Roman"/>
          <w:color w:val="auto"/>
        </w:rPr>
      </w:pPr>
    </w:p>
    <w:p w14:paraId="4D5033DD" w14:textId="77777777" w:rsidR="009C196E" w:rsidRPr="00206AD3" w:rsidRDefault="009C196E" w:rsidP="00EA423C">
      <w:pPr>
        <w:pStyle w:val="Default"/>
        <w:numPr>
          <w:ilvl w:val="1"/>
          <w:numId w:val="7"/>
        </w:numPr>
        <w:tabs>
          <w:tab w:val="clear" w:pos="720"/>
        </w:tabs>
        <w:ind w:left="2160"/>
        <w:rPr>
          <w:rFonts w:asciiTheme="minorHAnsi" w:hAnsiTheme="minorHAnsi" w:cs="Times New Roman"/>
          <w:color w:val="auto"/>
        </w:rPr>
      </w:pPr>
      <w:r w:rsidRPr="00206AD3">
        <w:rPr>
          <w:rFonts w:asciiTheme="minorHAnsi" w:hAnsiTheme="minorHAnsi" w:cs="Times New Roman"/>
          <w:color w:val="auto"/>
        </w:rPr>
        <w:t xml:space="preserve">Correct any incorrect notices. </w:t>
      </w:r>
    </w:p>
    <w:p w14:paraId="4D5033DE" w14:textId="77777777" w:rsidR="009C196E" w:rsidRPr="00206AD3" w:rsidRDefault="009C196E" w:rsidP="00EA423C">
      <w:pPr>
        <w:pStyle w:val="Default"/>
        <w:ind w:left="1440"/>
        <w:rPr>
          <w:rFonts w:asciiTheme="minorHAnsi" w:hAnsiTheme="minorHAnsi" w:cs="Times New Roman"/>
          <w:color w:val="auto"/>
        </w:rPr>
      </w:pPr>
    </w:p>
    <w:p w14:paraId="4D5033DF" w14:textId="77777777" w:rsidR="009C196E" w:rsidRPr="00206AD3" w:rsidRDefault="00E007ED" w:rsidP="00EA423C">
      <w:pPr>
        <w:pStyle w:val="Default"/>
        <w:numPr>
          <w:ilvl w:val="0"/>
          <w:numId w:val="8"/>
        </w:numPr>
        <w:tabs>
          <w:tab w:val="clear" w:pos="1080"/>
        </w:tabs>
        <w:ind w:left="720"/>
        <w:rPr>
          <w:rFonts w:asciiTheme="minorHAnsi" w:hAnsiTheme="minorHAnsi" w:cs="Times New Roman"/>
          <w:color w:val="auto"/>
        </w:rPr>
      </w:pPr>
      <w:r>
        <w:rPr>
          <w:rFonts w:asciiTheme="minorHAnsi" w:hAnsiTheme="minorHAnsi" w:cs="Times New Roman"/>
          <w:color w:val="auto"/>
        </w:rPr>
        <w:t>[RESERVED]</w:t>
      </w:r>
    </w:p>
    <w:p w14:paraId="4D5033E0" w14:textId="77777777" w:rsidR="009C196E" w:rsidRPr="00206AD3" w:rsidRDefault="009C196E" w:rsidP="00EA423C">
      <w:pPr>
        <w:pStyle w:val="Default"/>
        <w:rPr>
          <w:rFonts w:asciiTheme="minorHAnsi" w:hAnsiTheme="minorHAnsi" w:cs="Times New Roman"/>
          <w:color w:val="auto"/>
        </w:rPr>
      </w:pPr>
    </w:p>
    <w:p w14:paraId="4D5033E1" w14:textId="77777777" w:rsidR="009C196E" w:rsidRPr="00206AD3" w:rsidRDefault="009C196E" w:rsidP="00EA423C">
      <w:pPr>
        <w:pStyle w:val="Default"/>
        <w:numPr>
          <w:ilvl w:val="0"/>
          <w:numId w:val="8"/>
        </w:numPr>
        <w:tabs>
          <w:tab w:val="clear" w:pos="1080"/>
        </w:tabs>
        <w:ind w:left="720"/>
        <w:rPr>
          <w:rFonts w:asciiTheme="minorHAnsi" w:hAnsiTheme="minorHAnsi" w:cs="Times New Roman"/>
          <w:color w:val="auto"/>
        </w:rPr>
      </w:pPr>
      <w:r w:rsidRPr="00206AD3">
        <w:rPr>
          <w:rFonts w:asciiTheme="minorHAnsi" w:hAnsiTheme="minorHAnsi" w:cs="Times New Roman"/>
          <w:color w:val="auto"/>
        </w:rPr>
        <w:t>Protection of Limited Rights Data</w:t>
      </w:r>
      <w:r w:rsidR="00845E61">
        <w:rPr>
          <w:rFonts w:asciiTheme="minorHAnsi" w:hAnsiTheme="minorHAnsi" w:cs="Times New Roman"/>
          <w:color w:val="auto"/>
        </w:rPr>
        <w:t xml:space="preserve"> and Restricted Computer Software</w:t>
      </w:r>
    </w:p>
    <w:p w14:paraId="4D5033E2" w14:textId="77777777" w:rsidR="009C196E" w:rsidRPr="00206AD3" w:rsidRDefault="009C196E" w:rsidP="00EA423C">
      <w:pPr>
        <w:pStyle w:val="Default"/>
        <w:rPr>
          <w:rFonts w:asciiTheme="minorHAnsi" w:hAnsiTheme="minorHAnsi" w:cs="Times New Roman"/>
          <w:color w:val="auto"/>
        </w:rPr>
      </w:pPr>
    </w:p>
    <w:p w14:paraId="4D5033E3" w14:textId="77777777" w:rsidR="009C196E" w:rsidRPr="00206AD3" w:rsidRDefault="009C196E" w:rsidP="00EA423C">
      <w:pPr>
        <w:pStyle w:val="Default"/>
        <w:ind w:left="720"/>
        <w:rPr>
          <w:rFonts w:asciiTheme="minorHAnsi" w:hAnsiTheme="minorHAnsi" w:cs="Times New Roman"/>
          <w:color w:val="auto"/>
        </w:rPr>
      </w:pPr>
      <w:r w:rsidRPr="00206AD3">
        <w:rPr>
          <w:rFonts w:asciiTheme="minorHAnsi" w:hAnsiTheme="minorHAnsi" w:cs="Times New Roman"/>
          <w:color w:val="auto"/>
        </w:rPr>
        <w:t>When data other than that listed in subparagraphs (b</w:t>
      </w:r>
      <w:proofErr w:type="gramStart"/>
      <w:r w:rsidRPr="00206AD3">
        <w:rPr>
          <w:rFonts w:asciiTheme="minorHAnsi" w:hAnsiTheme="minorHAnsi" w:cs="Times New Roman"/>
          <w:color w:val="auto"/>
        </w:rPr>
        <w:t>)(</w:t>
      </w:r>
      <w:proofErr w:type="gramEnd"/>
      <w:r w:rsidRPr="00206AD3">
        <w:rPr>
          <w:rFonts w:asciiTheme="minorHAnsi" w:hAnsiTheme="minorHAnsi" w:cs="Times New Roman"/>
          <w:color w:val="auto"/>
        </w:rPr>
        <w:t>1)(</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xml:space="preserve">), (ii), and (iii) of this clause are specified to be delivered under this agreement and such data qualify as either limited rights data or restricted computer software, the Recipient, if the Recipient desires to continue protection of such data, shall withhold such data and not furnish them to the Government under this agreement. As a condition to this withholding the Recipient shall identify the data being withheld and furnish form, fit, and function data in lieu thereof. </w:t>
      </w:r>
    </w:p>
    <w:p w14:paraId="4D5033E4" w14:textId="77777777" w:rsidR="009C196E" w:rsidRPr="00206AD3" w:rsidRDefault="009C196E" w:rsidP="00EA423C">
      <w:pPr>
        <w:pStyle w:val="Default"/>
        <w:rPr>
          <w:rFonts w:asciiTheme="minorHAnsi" w:hAnsiTheme="minorHAnsi" w:cs="Times New Roman"/>
          <w:color w:val="auto"/>
        </w:rPr>
      </w:pPr>
    </w:p>
    <w:p w14:paraId="4D5033E5" w14:textId="77777777" w:rsidR="009C196E" w:rsidRPr="00206AD3" w:rsidRDefault="009C196E"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w:t>
      </w:r>
      <w:proofErr w:type="spellStart"/>
      <w:r w:rsidRPr="00206AD3">
        <w:rPr>
          <w:rFonts w:asciiTheme="minorHAnsi" w:hAnsiTheme="minorHAnsi" w:cs="Times New Roman"/>
          <w:color w:val="auto"/>
        </w:rPr>
        <w:t>i</w:t>
      </w:r>
      <w:proofErr w:type="spellEnd"/>
      <w:r w:rsidRPr="00206AD3">
        <w:rPr>
          <w:rFonts w:asciiTheme="minorHAnsi" w:hAnsiTheme="minorHAnsi" w:cs="Times New Roman"/>
          <w:color w:val="auto"/>
        </w:rPr>
        <w:t xml:space="preserve">) </w:t>
      </w:r>
      <w:r w:rsidRPr="00206AD3">
        <w:rPr>
          <w:rFonts w:asciiTheme="minorHAnsi" w:hAnsiTheme="minorHAnsi" w:cs="Times New Roman"/>
          <w:color w:val="auto"/>
        </w:rPr>
        <w:tab/>
      </w:r>
      <w:proofErr w:type="spellStart"/>
      <w:r w:rsidRPr="00206AD3">
        <w:rPr>
          <w:rFonts w:asciiTheme="minorHAnsi" w:hAnsiTheme="minorHAnsi" w:cs="Times New Roman"/>
          <w:color w:val="auto"/>
        </w:rPr>
        <w:t>Subaward</w:t>
      </w:r>
      <w:proofErr w:type="spellEnd"/>
      <w:r w:rsidRPr="00206AD3">
        <w:rPr>
          <w:rFonts w:asciiTheme="minorHAnsi" w:hAnsiTheme="minorHAnsi" w:cs="Times New Roman"/>
          <w:color w:val="auto"/>
        </w:rPr>
        <w:t>/Contract</w:t>
      </w:r>
    </w:p>
    <w:p w14:paraId="4D5033E6" w14:textId="77777777" w:rsidR="009C196E" w:rsidRPr="00206AD3" w:rsidRDefault="009C196E" w:rsidP="00EA423C">
      <w:pPr>
        <w:pStyle w:val="Default"/>
        <w:rPr>
          <w:rFonts w:asciiTheme="minorHAnsi" w:hAnsiTheme="minorHAnsi" w:cs="Times New Roman"/>
          <w:color w:val="auto"/>
        </w:rPr>
      </w:pPr>
    </w:p>
    <w:p w14:paraId="4D5033E7" w14:textId="77777777" w:rsidR="009C196E" w:rsidRPr="00206AD3" w:rsidRDefault="009C196E" w:rsidP="00EA423C">
      <w:pPr>
        <w:pStyle w:val="Default"/>
        <w:ind w:left="720"/>
        <w:rPr>
          <w:rFonts w:asciiTheme="minorHAnsi" w:hAnsiTheme="minorHAnsi" w:cs="Times New Roman"/>
          <w:color w:val="auto"/>
        </w:rPr>
      </w:pPr>
      <w:r w:rsidRPr="00206AD3">
        <w:rPr>
          <w:rFonts w:asciiTheme="minorHAnsi" w:hAnsiTheme="minorHAnsi" w:cs="Times New Roman"/>
          <w:color w:val="auto"/>
        </w:rPr>
        <w:lastRenderedPageBreak/>
        <w:t xml:space="preserve">The Recipient has the responsibility to obtain from its </w:t>
      </w:r>
      <w:proofErr w:type="spellStart"/>
      <w:r w:rsidRPr="00206AD3">
        <w:rPr>
          <w:rFonts w:asciiTheme="minorHAnsi" w:hAnsiTheme="minorHAnsi" w:cs="Times New Roman"/>
          <w:color w:val="auto"/>
        </w:rPr>
        <w:t>subrecipients</w:t>
      </w:r>
      <w:proofErr w:type="spellEnd"/>
      <w:r w:rsidRPr="00206AD3">
        <w:rPr>
          <w:rFonts w:asciiTheme="minorHAnsi" w:hAnsiTheme="minorHAnsi" w:cs="Times New Roman"/>
          <w:color w:val="auto"/>
        </w:rPr>
        <w:t xml:space="preserve">/contractors all data and rights therein necessary to fulfill the Recipient's obligations to the Government under this agreement. If a </w:t>
      </w:r>
      <w:proofErr w:type="spellStart"/>
      <w:r w:rsidRPr="00206AD3">
        <w:rPr>
          <w:rFonts w:asciiTheme="minorHAnsi" w:hAnsiTheme="minorHAnsi" w:cs="Times New Roman"/>
          <w:color w:val="auto"/>
        </w:rPr>
        <w:t>subrecipient</w:t>
      </w:r>
      <w:proofErr w:type="spellEnd"/>
      <w:r w:rsidRPr="00206AD3">
        <w:rPr>
          <w:rFonts w:asciiTheme="minorHAnsi" w:hAnsiTheme="minorHAnsi" w:cs="Times New Roman"/>
          <w:color w:val="auto"/>
        </w:rPr>
        <w:t xml:space="preserve">/contractor refuses to accept terms affording the Government such rights, the Recipient shall promptly bring such refusal to the attention of the Contracting Officer and not proceed with </w:t>
      </w:r>
      <w:proofErr w:type="spellStart"/>
      <w:r w:rsidRPr="00206AD3">
        <w:rPr>
          <w:rFonts w:asciiTheme="minorHAnsi" w:hAnsiTheme="minorHAnsi" w:cs="Times New Roman"/>
          <w:color w:val="auto"/>
        </w:rPr>
        <w:t>subaward</w:t>
      </w:r>
      <w:proofErr w:type="spellEnd"/>
      <w:r w:rsidRPr="00206AD3">
        <w:rPr>
          <w:rFonts w:asciiTheme="minorHAnsi" w:hAnsiTheme="minorHAnsi" w:cs="Times New Roman"/>
          <w:color w:val="auto"/>
        </w:rPr>
        <w:t xml:space="preserve">/contract award without further authorization. </w:t>
      </w:r>
      <w:r w:rsidR="001946CF" w:rsidRPr="00206AD3">
        <w:rPr>
          <w:rFonts w:asciiTheme="minorHAnsi" w:hAnsiTheme="minorHAnsi"/>
          <w:color w:val="auto"/>
        </w:rPr>
        <w:t xml:space="preserve">See Section </w:t>
      </w:r>
      <w:r w:rsidR="00B90EFD" w:rsidRPr="00206AD3">
        <w:rPr>
          <w:rFonts w:asciiTheme="minorHAnsi" w:hAnsiTheme="minorHAnsi"/>
          <w:color w:val="auto"/>
        </w:rPr>
        <w:t>6</w:t>
      </w:r>
      <w:r w:rsidR="001946CF" w:rsidRPr="00206AD3">
        <w:rPr>
          <w:rFonts w:asciiTheme="minorHAnsi" w:hAnsiTheme="minorHAnsi"/>
          <w:color w:val="auto"/>
        </w:rPr>
        <w:t xml:space="preserve"> of this Attachment 2 for instructions regarding intellectual property provisions for </w:t>
      </w:r>
      <w:proofErr w:type="spellStart"/>
      <w:r w:rsidR="001946CF" w:rsidRPr="00206AD3">
        <w:rPr>
          <w:rFonts w:asciiTheme="minorHAnsi" w:hAnsiTheme="minorHAnsi"/>
          <w:color w:val="auto"/>
        </w:rPr>
        <w:t>subawards</w:t>
      </w:r>
      <w:proofErr w:type="spellEnd"/>
      <w:r w:rsidR="001946CF" w:rsidRPr="00206AD3">
        <w:rPr>
          <w:rFonts w:asciiTheme="minorHAnsi" w:hAnsiTheme="minorHAnsi"/>
          <w:color w:val="auto"/>
        </w:rPr>
        <w:t xml:space="preserve"> under this agreement.</w:t>
      </w:r>
    </w:p>
    <w:p w14:paraId="4D5033E8" w14:textId="77777777" w:rsidR="009C196E" w:rsidRPr="00206AD3" w:rsidRDefault="009C196E" w:rsidP="00EA423C">
      <w:pPr>
        <w:pStyle w:val="Default"/>
        <w:ind w:firstLine="720"/>
        <w:rPr>
          <w:rFonts w:asciiTheme="minorHAnsi" w:hAnsiTheme="minorHAnsi" w:cs="Times New Roman"/>
          <w:color w:val="auto"/>
        </w:rPr>
      </w:pPr>
    </w:p>
    <w:p w14:paraId="4D5033E9" w14:textId="77777777" w:rsidR="009C196E" w:rsidRPr="00206AD3" w:rsidRDefault="009C196E" w:rsidP="00EA423C">
      <w:pPr>
        <w:pStyle w:val="Default"/>
        <w:rPr>
          <w:rFonts w:asciiTheme="minorHAnsi" w:hAnsiTheme="minorHAnsi" w:cs="Times New Roman"/>
          <w:color w:val="auto"/>
        </w:rPr>
      </w:pPr>
      <w:r w:rsidRPr="00206AD3">
        <w:rPr>
          <w:rFonts w:asciiTheme="minorHAnsi" w:hAnsiTheme="minorHAnsi" w:cs="Times New Roman"/>
          <w:color w:val="auto"/>
        </w:rPr>
        <w:t xml:space="preserve">(j) </w:t>
      </w:r>
      <w:r w:rsidRPr="00206AD3">
        <w:rPr>
          <w:rFonts w:asciiTheme="minorHAnsi" w:hAnsiTheme="minorHAnsi" w:cs="Times New Roman"/>
          <w:color w:val="auto"/>
        </w:rPr>
        <w:tab/>
        <w:t>Additional Data Requirements</w:t>
      </w:r>
    </w:p>
    <w:p w14:paraId="4D5033EA" w14:textId="77777777" w:rsidR="009C196E" w:rsidRPr="00206AD3" w:rsidRDefault="009C196E" w:rsidP="00EA423C">
      <w:pPr>
        <w:pStyle w:val="Default"/>
        <w:rPr>
          <w:rFonts w:asciiTheme="minorHAnsi" w:hAnsiTheme="minorHAnsi" w:cs="Times New Roman"/>
          <w:color w:val="auto"/>
        </w:rPr>
      </w:pPr>
    </w:p>
    <w:p w14:paraId="4D5033EB" w14:textId="0419E64B" w:rsidR="009C196E" w:rsidRPr="00206AD3" w:rsidRDefault="009C196E" w:rsidP="00EA423C">
      <w:pPr>
        <w:pStyle w:val="Default"/>
        <w:ind w:left="720"/>
        <w:rPr>
          <w:rFonts w:asciiTheme="minorHAnsi" w:hAnsiTheme="minorHAnsi" w:cs="Times New Roman"/>
          <w:color w:val="auto"/>
        </w:rPr>
      </w:pPr>
      <w:r w:rsidRPr="00206AD3">
        <w:rPr>
          <w:rFonts w:asciiTheme="minorHAnsi" w:hAnsiTheme="minorHAnsi" w:cs="Times New Roman"/>
          <w:color w:val="auto"/>
        </w:rPr>
        <w:t xml:space="preserve">In addition to the data specified elsewhere in this agreement to be delivered, the Contracting Officer may, at </w:t>
      </w:r>
      <w:r w:rsidR="007E6116" w:rsidRPr="00206AD3">
        <w:rPr>
          <w:rFonts w:asciiTheme="minorHAnsi" w:hAnsiTheme="minorHAnsi" w:cs="Times New Roman"/>
          <w:color w:val="auto"/>
        </w:rPr>
        <w:t>any time</w:t>
      </w:r>
      <w:r w:rsidRPr="00206AD3">
        <w:rPr>
          <w:rFonts w:asciiTheme="minorHAnsi" w:hAnsiTheme="minorHAnsi" w:cs="Times New Roman"/>
          <w:color w:val="auto"/>
        </w:rPr>
        <w:t xml:space="preserve"> during agreement performance or within a period of 3 years after acceptance of all items to be delivered under this agreement, order any data first produced or specifically used in the performance of this agreement. This clause is applicable to all data ordered under this subparagraph. Nothing contained in this subparagraph shall require the Recipient to deliver any data the withholding of which is authorized by this clause or data which are specifically identified in this agreement as not subject to this clause. When data are to be delivered under this subparagraph, the Recipient will be compensated for converting the data into the prescribed form, for reproduction, and for delivery. </w:t>
      </w:r>
    </w:p>
    <w:p w14:paraId="4D5033EC" w14:textId="77777777" w:rsidR="009C196E" w:rsidRPr="00206AD3" w:rsidRDefault="009C196E" w:rsidP="00EA423C">
      <w:pPr>
        <w:pStyle w:val="Default"/>
        <w:rPr>
          <w:rFonts w:asciiTheme="minorHAnsi" w:hAnsiTheme="minorHAnsi" w:cs="Times New Roman"/>
          <w:color w:val="auto"/>
        </w:rPr>
      </w:pPr>
    </w:p>
    <w:p w14:paraId="4D5033ED" w14:textId="77777777" w:rsidR="009C196E" w:rsidRPr="00206AD3" w:rsidRDefault="009C196E"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(k)</w:t>
      </w:r>
      <w:r w:rsidRPr="00206AD3">
        <w:rPr>
          <w:rFonts w:asciiTheme="minorHAnsi" w:hAnsiTheme="minorHAnsi" w:cs="Times New Roman"/>
          <w:color w:val="auto"/>
        </w:rPr>
        <w:tab/>
        <w:t xml:space="preserve">The Recipient agrees, except as may be otherwise specified in this agreement for specific data items listed as not subject to this paragraph, that the Contracting Officer or an authorized representative may, up to three years after acceptance of all items to be delivered under this contract, inspect at the Recipient's facility any data withheld pursuant to paragraph (h) of this clause, for purposes of verifying the Recipient's assertion pertaining to the limited rights or restricted rights status of the data or for evaluating work performance. Where the Recipient whose data are to be inspected demonstrates to the Contracting Officer that there would be a possible conflict of interest if the inspection were made by a particular representative, the Contracting Officer shall designate an alternate inspector. </w:t>
      </w:r>
    </w:p>
    <w:p w14:paraId="4D5033EE" w14:textId="77777777" w:rsidR="00BC7C7E" w:rsidRPr="00206AD3" w:rsidRDefault="00BC7C7E" w:rsidP="00EA423C">
      <w:pPr>
        <w:pStyle w:val="Default"/>
        <w:ind w:left="720" w:hanging="720"/>
        <w:rPr>
          <w:rFonts w:asciiTheme="minorHAnsi" w:hAnsiTheme="minorHAnsi" w:cs="Times New Roman"/>
          <w:color w:val="auto"/>
        </w:rPr>
      </w:pPr>
    </w:p>
    <w:p w14:paraId="4D5033EF" w14:textId="77777777" w:rsidR="00BC7C7E" w:rsidRPr="00206AD3" w:rsidRDefault="00BC7C7E"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(End of clause)</w:t>
      </w:r>
    </w:p>
    <w:p w14:paraId="4D5033F0" w14:textId="77777777" w:rsidR="00D105AA" w:rsidRPr="00206AD3" w:rsidRDefault="00D105AA" w:rsidP="00EA423C">
      <w:pPr>
        <w:pStyle w:val="CM16"/>
        <w:spacing w:line="240" w:lineRule="atLeast"/>
        <w:outlineLvl w:val="0"/>
        <w:rPr>
          <w:rFonts w:asciiTheme="minorHAnsi" w:hAnsiTheme="minorHAnsi"/>
        </w:rPr>
      </w:pPr>
    </w:p>
    <w:p w14:paraId="4D5033F1" w14:textId="77777777" w:rsidR="00B123B8" w:rsidRPr="00206AD3" w:rsidRDefault="00B123B8" w:rsidP="00EA423C">
      <w:pPr>
        <w:pStyle w:val="CM16"/>
        <w:spacing w:line="240" w:lineRule="atLeast"/>
        <w:ind w:left="720" w:hanging="720"/>
        <w:outlineLvl w:val="0"/>
        <w:rPr>
          <w:rFonts w:asciiTheme="minorHAnsi" w:hAnsiTheme="minorHAnsi"/>
        </w:rPr>
      </w:pPr>
      <w:r w:rsidRPr="00206AD3">
        <w:rPr>
          <w:rFonts w:asciiTheme="minorHAnsi" w:hAnsiTheme="minorHAnsi"/>
          <w:b/>
          <w:bCs/>
        </w:rPr>
        <w:t>3.</w:t>
      </w:r>
      <w:r w:rsidRPr="00206AD3">
        <w:rPr>
          <w:rFonts w:asciiTheme="minorHAnsi" w:hAnsiTheme="minorHAnsi"/>
          <w:b/>
          <w:bCs/>
        </w:rPr>
        <w:tab/>
        <w:t xml:space="preserve">FAR 52.227-1 Authorization and Consent (JUL 1995)-Alternate I (APR 1984) </w:t>
      </w:r>
    </w:p>
    <w:p w14:paraId="4D5033F2" w14:textId="77777777" w:rsidR="00B123B8" w:rsidRPr="00206AD3" w:rsidRDefault="00B123B8"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(a)</w:t>
      </w:r>
      <w:r w:rsidRPr="00206AD3">
        <w:rPr>
          <w:rFonts w:asciiTheme="minorHAnsi" w:hAnsiTheme="minorHAnsi" w:cs="Times New Roman"/>
          <w:color w:val="auto"/>
        </w:rPr>
        <w:tab/>
        <w:t xml:space="preserve">The Government authorizes and consents to all use and manufacture of any invention described in and covered by a United States patent in the performance of this contract or any subcontract at any tier. </w:t>
      </w:r>
    </w:p>
    <w:p w14:paraId="4D5033F3" w14:textId="77777777" w:rsidR="00B123B8" w:rsidRPr="00206AD3" w:rsidRDefault="00B123B8" w:rsidP="00EA423C">
      <w:pPr>
        <w:pStyle w:val="Default"/>
        <w:rPr>
          <w:rFonts w:asciiTheme="minorHAnsi" w:hAnsiTheme="minorHAnsi" w:cs="Times New Roman"/>
          <w:color w:val="auto"/>
        </w:rPr>
      </w:pPr>
    </w:p>
    <w:p w14:paraId="4D5033F4" w14:textId="77777777" w:rsidR="00B123B8" w:rsidRPr="00206AD3" w:rsidRDefault="00B123B8"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 xml:space="preserve">(b) </w:t>
      </w:r>
      <w:r w:rsidRPr="00206AD3">
        <w:rPr>
          <w:rFonts w:asciiTheme="minorHAnsi" w:hAnsiTheme="minorHAnsi" w:cs="Times New Roman"/>
          <w:color w:val="auto"/>
        </w:rPr>
        <w:tab/>
        <w:t xml:space="preserve">The Recipient agrees to include, and require inclusion of, this clause, suitably modified to identify the parties, in all subcontracts at any tier for research and development expected to exceed the simplified acquisition threshold; however, omission of this clause from any subcontract, including those at or below the simplified acquisition threshold, does not affect this authorization and consent. </w:t>
      </w:r>
    </w:p>
    <w:p w14:paraId="4D5033F5" w14:textId="77777777" w:rsidR="009C19DC" w:rsidRPr="00206AD3" w:rsidRDefault="009C19DC" w:rsidP="00EA423C">
      <w:pPr>
        <w:pStyle w:val="Default"/>
        <w:ind w:left="720" w:hanging="720"/>
        <w:rPr>
          <w:rFonts w:asciiTheme="minorHAnsi" w:hAnsiTheme="minorHAnsi" w:cs="Times New Roman"/>
          <w:color w:val="auto"/>
        </w:rPr>
      </w:pPr>
    </w:p>
    <w:p w14:paraId="4D5033F6" w14:textId="77777777" w:rsidR="009C19DC" w:rsidRDefault="009C19DC"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(End of clause)</w:t>
      </w:r>
    </w:p>
    <w:p w14:paraId="4D5033F7" w14:textId="77777777" w:rsidR="00844AD1" w:rsidRPr="00206AD3" w:rsidRDefault="00844AD1" w:rsidP="00EA423C">
      <w:pPr>
        <w:pStyle w:val="Default"/>
        <w:ind w:left="720" w:hanging="720"/>
        <w:rPr>
          <w:rFonts w:asciiTheme="minorHAnsi" w:hAnsiTheme="minorHAnsi" w:cs="Times New Roman"/>
          <w:color w:val="auto"/>
        </w:rPr>
      </w:pPr>
    </w:p>
    <w:p w14:paraId="4D5033F8" w14:textId="77777777" w:rsidR="00B123B8" w:rsidRPr="00206AD3" w:rsidRDefault="00B123B8" w:rsidP="00EA423C">
      <w:pPr>
        <w:pStyle w:val="Default"/>
        <w:tabs>
          <w:tab w:val="left" w:pos="720"/>
        </w:tabs>
        <w:rPr>
          <w:rFonts w:asciiTheme="minorHAnsi" w:hAnsiTheme="minorHAnsi"/>
          <w:b/>
          <w:bCs/>
          <w:color w:val="auto"/>
        </w:rPr>
      </w:pPr>
    </w:p>
    <w:p w14:paraId="4D5033F9" w14:textId="77777777" w:rsidR="00B123B8" w:rsidRPr="00206AD3" w:rsidRDefault="00B123B8" w:rsidP="00EA423C">
      <w:pPr>
        <w:pStyle w:val="CM16"/>
        <w:spacing w:line="240" w:lineRule="atLeast"/>
        <w:ind w:left="720" w:hanging="720"/>
        <w:outlineLvl w:val="0"/>
        <w:rPr>
          <w:rFonts w:asciiTheme="minorHAnsi" w:hAnsiTheme="minorHAnsi"/>
        </w:rPr>
      </w:pPr>
      <w:r w:rsidRPr="00206AD3">
        <w:rPr>
          <w:rFonts w:asciiTheme="minorHAnsi" w:hAnsiTheme="minorHAnsi"/>
          <w:b/>
          <w:bCs/>
        </w:rPr>
        <w:t xml:space="preserve">4. </w:t>
      </w:r>
      <w:r w:rsidRPr="00206AD3">
        <w:rPr>
          <w:rFonts w:asciiTheme="minorHAnsi" w:hAnsiTheme="minorHAnsi"/>
          <w:b/>
          <w:bCs/>
        </w:rPr>
        <w:tab/>
        <w:t xml:space="preserve">FAR 52.227-2 Notice and Assistance Regarding Patent and Copyright Infringement (AUG 1996) </w:t>
      </w:r>
    </w:p>
    <w:p w14:paraId="4D5033FA" w14:textId="77777777" w:rsidR="00B123B8" w:rsidRPr="00206AD3" w:rsidRDefault="00B123B8"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 xml:space="preserve">(a) </w:t>
      </w:r>
      <w:r w:rsidRPr="00206AD3">
        <w:rPr>
          <w:rFonts w:asciiTheme="minorHAnsi" w:hAnsiTheme="minorHAnsi" w:cs="Times New Roman"/>
          <w:color w:val="auto"/>
        </w:rPr>
        <w:tab/>
        <w:t xml:space="preserve">The Recipient shall report to the Contracting Officer, promptly and in reasonable written detail, each notice or claim of patent or copyright infringement based on the performance of this contract of which the Recipient has knowledge. </w:t>
      </w:r>
    </w:p>
    <w:p w14:paraId="4D5033FB" w14:textId="77777777" w:rsidR="00B123B8" w:rsidRPr="00206AD3" w:rsidRDefault="00B123B8" w:rsidP="00EA423C">
      <w:pPr>
        <w:pStyle w:val="Default"/>
        <w:ind w:left="720" w:hanging="720"/>
        <w:rPr>
          <w:rFonts w:asciiTheme="minorHAnsi" w:hAnsiTheme="minorHAnsi" w:cs="Times New Roman"/>
          <w:color w:val="auto"/>
        </w:rPr>
      </w:pPr>
    </w:p>
    <w:p w14:paraId="4D5033FC" w14:textId="77777777" w:rsidR="00B123B8" w:rsidRPr="00206AD3" w:rsidRDefault="00B123B8"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 xml:space="preserve">(b) </w:t>
      </w:r>
      <w:r w:rsidRPr="00206AD3">
        <w:rPr>
          <w:rFonts w:asciiTheme="minorHAnsi" w:hAnsiTheme="minorHAnsi" w:cs="Times New Roman"/>
          <w:color w:val="auto"/>
        </w:rPr>
        <w:tab/>
        <w:t xml:space="preserve">In the event of any claim or suit against the Government on account of any alleged patent or copyright infringement arising out of the performance of this contract or out of the use of any supplies furnished or work or services performed under this contract, the Recipient shall furnish to the Government, when requested by the Contracting Officer, all evidence and information in possession of the Recipient pertaining to such suit or claim. Such evidence and information shall be furnished at the expense of the Government except where the Recipient has agreed to indemnify the Government. </w:t>
      </w:r>
    </w:p>
    <w:p w14:paraId="4D5033FD" w14:textId="77777777" w:rsidR="00B123B8" w:rsidRPr="00206AD3" w:rsidRDefault="00B123B8" w:rsidP="00EA423C">
      <w:pPr>
        <w:pStyle w:val="Default"/>
        <w:ind w:left="720" w:hanging="720"/>
        <w:rPr>
          <w:rFonts w:asciiTheme="minorHAnsi" w:hAnsiTheme="minorHAnsi" w:cs="Times New Roman"/>
          <w:color w:val="auto"/>
        </w:rPr>
      </w:pPr>
    </w:p>
    <w:p w14:paraId="4D5033FE" w14:textId="77777777" w:rsidR="00B123B8" w:rsidRPr="00206AD3" w:rsidRDefault="00B123B8"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(c)</w:t>
      </w:r>
      <w:r w:rsidRPr="00206AD3">
        <w:rPr>
          <w:rFonts w:asciiTheme="minorHAnsi" w:hAnsiTheme="minorHAnsi" w:cs="Times New Roman"/>
          <w:color w:val="auto"/>
        </w:rPr>
        <w:tab/>
        <w:t xml:space="preserve">The Recipient agrees to include, and require inclusion </w:t>
      </w:r>
      <w:proofErr w:type="gramStart"/>
      <w:r w:rsidRPr="00206AD3">
        <w:rPr>
          <w:rFonts w:asciiTheme="minorHAnsi" w:hAnsiTheme="minorHAnsi" w:cs="Times New Roman"/>
          <w:color w:val="auto"/>
        </w:rPr>
        <w:t>of,</w:t>
      </w:r>
      <w:proofErr w:type="gramEnd"/>
      <w:r w:rsidRPr="00206AD3">
        <w:rPr>
          <w:rFonts w:asciiTheme="minorHAnsi" w:hAnsiTheme="minorHAnsi" w:cs="Times New Roman"/>
          <w:color w:val="auto"/>
        </w:rPr>
        <w:t xml:space="preserve"> this clause in all su</w:t>
      </w:r>
      <w:r w:rsidR="00840ACC" w:rsidRPr="00206AD3">
        <w:rPr>
          <w:rFonts w:asciiTheme="minorHAnsi" w:hAnsiTheme="minorHAnsi" w:cs="Times New Roman"/>
          <w:color w:val="auto"/>
        </w:rPr>
        <w:t>bcontracts at any tier for sup</w:t>
      </w:r>
      <w:r w:rsidRPr="00206AD3">
        <w:rPr>
          <w:rFonts w:asciiTheme="minorHAnsi" w:hAnsiTheme="minorHAnsi" w:cs="Times New Roman"/>
          <w:color w:val="auto"/>
        </w:rPr>
        <w:t xml:space="preserve">plies or services (including construction and architect-engineer subcontracts and those for material, supplies, models, samples, or design or testing services) expected to exceed the simplified acquisition threshold at FAR 2.101. </w:t>
      </w:r>
    </w:p>
    <w:p w14:paraId="4D5033FF" w14:textId="77777777" w:rsidR="009C19DC" w:rsidRPr="00206AD3" w:rsidRDefault="009C19DC" w:rsidP="00EA423C">
      <w:pPr>
        <w:pStyle w:val="Default"/>
        <w:ind w:left="720" w:hanging="720"/>
        <w:rPr>
          <w:rFonts w:asciiTheme="minorHAnsi" w:hAnsiTheme="minorHAnsi" w:cs="Times New Roman"/>
          <w:color w:val="auto"/>
        </w:rPr>
      </w:pPr>
    </w:p>
    <w:p w14:paraId="4D503400" w14:textId="77777777" w:rsidR="009C19DC" w:rsidRPr="00206AD3" w:rsidRDefault="009C19DC"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(End of clause)</w:t>
      </w:r>
    </w:p>
    <w:p w14:paraId="4D503401" w14:textId="77777777" w:rsidR="00B123B8" w:rsidRPr="00206AD3" w:rsidRDefault="00B123B8" w:rsidP="00EA423C">
      <w:pPr>
        <w:pStyle w:val="Default"/>
        <w:rPr>
          <w:rFonts w:asciiTheme="minorHAnsi" w:hAnsiTheme="minorHAnsi"/>
          <w:color w:val="auto"/>
        </w:rPr>
      </w:pPr>
    </w:p>
    <w:p w14:paraId="4D503402" w14:textId="77777777" w:rsidR="009C196E" w:rsidRPr="00206AD3" w:rsidRDefault="00B123B8" w:rsidP="00EA423C">
      <w:pPr>
        <w:pStyle w:val="CM16"/>
        <w:spacing w:line="240" w:lineRule="atLeast"/>
        <w:outlineLvl w:val="0"/>
        <w:rPr>
          <w:rFonts w:asciiTheme="minorHAnsi" w:hAnsiTheme="minorHAnsi"/>
        </w:rPr>
      </w:pPr>
      <w:r w:rsidRPr="00206AD3">
        <w:rPr>
          <w:rFonts w:asciiTheme="minorHAnsi" w:hAnsiTheme="minorHAnsi"/>
          <w:b/>
          <w:bCs/>
        </w:rPr>
        <w:t>5</w:t>
      </w:r>
      <w:r w:rsidR="00027B91" w:rsidRPr="00206AD3">
        <w:rPr>
          <w:rFonts w:asciiTheme="minorHAnsi" w:hAnsiTheme="minorHAnsi"/>
          <w:b/>
          <w:bCs/>
        </w:rPr>
        <w:t>.</w:t>
      </w:r>
      <w:r w:rsidR="00FE39B9" w:rsidRPr="00206AD3">
        <w:rPr>
          <w:rFonts w:asciiTheme="minorHAnsi" w:hAnsiTheme="minorHAnsi"/>
          <w:b/>
          <w:bCs/>
        </w:rPr>
        <w:tab/>
      </w:r>
      <w:r w:rsidR="009C196E" w:rsidRPr="00206AD3">
        <w:rPr>
          <w:rFonts w:asciiTheme="minorHAnsi" w:hAnsiTheme="minorHAnsi"/>
          <w:b/>
          <w:bCs/>
        </w:rPr>
        <w:t xml:space="preserve">FAR 52.227-23 Rights to Proposal Data (Technical) (JUN 1987) </w:t>
      </w:r>
    </w:p>
    <w:p w14:paraId="4D503403" w14:textId="77777777" w:rsidR="00D105AA" w:rsidRPr="00206AD3" w:rsidRDefault="009C196E" w:rsidP="00EA423C">
      <w:pPr>
        <w:pStyle w:val="CM13"/>
        <w:spacing w:after="480"/>
        <w:ind w:left="720"/>
        <w:rPr>
          <w:rFonts w:asciiTheme="minorHAnsi" w:hAnsiTheme="minorHAnsi"/>
        </w:rPr>
      </w:pPr>
      <w:r w:rsidRPr="00206AD3">
        <w:rPr>
          <w:rFonts w:asciiTheme="minorHAnsi" w:hAnsiTheme="minorHAnsi"/>
        </w:rPr>
        <w:t xml:space="preserve">Except for data contained on pages _____, it is agreed that as a condition of award of this contract, and notwithstanding the conditions of any notice appearing thereon, the Government shall have unlimited rights (as defined in the "Rights in Data--General" clause contained in this contract) in and to the technical data contained in the proposal dated ______, upon which this contract is based. </w:t>
      </w:r>
    </w:p>
    <w:p w14:paraId="4D503404" w14:textId="77777777" w:rsidR="009C19DC" w:rsidRPr="00206AD3" w:rsidRDefault="009C19DC" w:rsidP="00EA423C">
      <w:pPr>
        <w:pStyle w:val="Default"/>
        <w:rPr>
          <w:rFonts w:asciiTheme="minorHAnsi" w:hAnsiTheme="minorHAnsi" w:cs="Times New Roman"/>
          <w:color w:val="auto"/>
        </w:rPr>
      </w:pPr>
      <w:r w:rsidRPr="00206AD3">
        <w:rPr>
          <w:rFonts w:asciiTheme="minorHAnsi" w:hAnsiTheme="minorHAnsi" w:cs="Times New Roman"/>
          <w:color w:val="auto"/>
        </w:rPr>
        <w:lastRenderedPageBreak/>
        <w:t>(End of clause)</w:t>
      </w:r>
    </w:p>
    <w:p w14:paraId="4D503405" w14:textId="77777777" w:rsidR="009C19DC" w:rsidRPr="00206AD3" w:rsidRDefault="009C19DC" w:rsidP="00EA423C">
      <w:pPr>
        <w:pStyle w:val="Default"/>
        <w:rPr>
          <w:rFonts w:asciiTheme="minorHAnsi" w:hAnsiTheme="minorHAnsi" w:cs="Times New Roman"/>
          <w:b/>
          <w:color w:val="auto"/>
        </w:rPr>
      </w:pPr>
    </w:p>
    <w:p w14:paraId="4D503406" w14:textId="77777777" w:rsidR="001946CF" w:rsidRPr="00206AD3" w:rsidRDefault="001946CF" w:rsidP="00EA423C">
      <w:pPr>
        <w:pStyle w:val="Default"/>
        <w:rPr>
          <w:rFonts w:asciiTheme="minorHAnsi" w:hAnsiTheme="minorHAnsi" w:cs="Times New Roman"/>
          <w:color w:val="auto"/>
        </w:rPr>
      </w:pPr>
      <w:r w:rsidRPr="00206AD3">
        <w:rPr>
          <w:rFonts w:asciiTheme="minorHAnsi" w:hAnsiTheme="minorHAnsi" w:cs="Times New Roman"/>
          <w:b/>
          <w:color w:val="auto"/>
        </w:rPr>
        <w:t xml:space="preserve">6. </w:t>
      </w:r>
      <w:r w:rsidRPr="00206AD3">
        <w:rPr>
          <w:rFonts w:asciiTheme="minorHAnsi" w:hAnsiTheme="minorHAnsi" w:cs="Times New Roman"/>
          <w:b/>
          <w:color w:val="auto"/>
        </w:rPr>
        <w:tab/>
      </w:r>
      <w:proofErr w:type="spellStart"/>
      <w:r w:rsidRPr="00206AD3">
        <w:rPr>
          <w:rFonts w:asciiTheme="minorHAnsi" w:hAnsiTheme="minorHAnsi" w:cs="Times New Roman"/>
          <w:b/>
          <w:color w:val="auto"/>
        </w:rPr>
        <w:t>Subawards</w:t>
      </w:r>
      <w:proofErr w:type="spellEnd"/>
      <w:r w:rsidR="00043A4B">
        <w:rPr>
          <w:rFonts w:asciiTheme="minorHAnsi" w:hAnsiTheme="minorHAnsi" w:cs="Times New Roman"/>
          <w:b/>
          <w:color w:val="auto"/>
        </w:rPr>
        <w:t xml:space="preserve">: Flow-down provisions </w:t>
      </w:r>
    </w:p>
    <w:p w14:paraId="4D503407" w14:textId="77777777" w:rsidR="001946CF" w:rsidRPr="00206AD3" w:rsidRDefault="001946CF" w:rsidP="00EA423C">
      <w:pPr>
        <w:pStyle w:val="Default"/>
        <w:rPr>
          <w:rFonts w:asciiTheme="minorHAnsi" w:hAnsiTheme="minorHAnsi" w:cs="Times New Roman"/>
          <w:color w:val="auto"/>
        </w:rPr>
      </w:pPr>
    </w:p>
    <w:p w14:paraId="4D503408" w14:textId="77777777" w:rsidR="00D12D5A" w:rsidRDefault="00D12D5A"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 xml:space="preserve">(a) </w:t>
      </w:r>
      <w:r w:rsidRPr="00206AD3">
        <w:rPr>
          <w:rFonts w:asciiTheme="minorHAnsi" w:hAnsiTheme="minorHAnsi" w:cs="Times New Roman"/>
          <w:color w:val="auto"/>
        </w:rPr>
        <w:tab/>
      </w:r>
      <w:r w:rsidR="00F206FF">
        <w:rPr>
          <w:rFonts w:asciiTheme="minorHAnsi" w:hAnsiTheme="minorHAnsi" w:cs="Times New Roman"/>
          <w:color w:val="auto"/>
        </w:rPr>
        <w:t>Unless otherwise instructed by the DOE Contracting Officer, f</w:t>
      </w:r>
      <w:r w:rsidR="00D452A2">
        <w:rPr>
          <w:rFonts w:asciiTheme="minorHAnsi" w:hAnsiTheme="minorHAnsi" w:cs="Times New Roman"/>
          <w:color w:val="auto"/>
        </w:rPr>
        <w:t xml:space="preserve">or any </w:t>
      </w:r>
      <w:proofErr w:type="spellStart"/>
      <w:r w:rsidR="00D452A2">
        <w:rPr>
          <w:rFonts w:asciiTheme="minorHAnsi" w:hAnsiTheme="minorHAnsi" w:cs="Times New Roman"/>
          <w:color w:val="auto"/>
        </w:rPr>
        <w:t>subaward</w:t>
      </w:r>
      <w:proofErr w:type="spellEnd"/>
      <w:r w:rsidR="00D452A2">
        <w:rPr>
          <w:rFonts w:asciiTheme="minorHAnsi" w:hAnsiTheme="minorHAnsi" w:cs="Times New Roman"/>
          <w:color w:val="auto"/>
        </w:rPr>
        <w:t xml:space="preserve"> to a domestic </w:t>
      </w:r>
      <w:r w:rsidR="006B7EE7">
        <w:rPr>
          <w:rFonts w:asciiTheme="minorHAnsi" w:hAnsiTheme="minorHAnsi" w:cs="Times New Roman"/>
          <w:color w:val="auto"/>
        </w:rPr>
        <w:t>S</w:t>
      </w:r>
      <w:r w:rsidR="00D452A2">
        <w:rPr>
          <w:rFonts w:asciiTheme="minorHAnsi" w:hAnsiTheme="minorHAnsi" w:cs="Times New Roman"/>
          <w:color w:val="auto"/>
        </w:rPr>
        <w:t xml:space="preserve">mall </w:t>
      </w:r>
      <w:r w:rsidR="006B7EE7">
        <w:rPr>
          <w:rFonts w:asciiTheme="minorHAnsi" w:hAnsiTheme="minorHAnsi" w:cs="Times New Roman"/>
          <w:color w:val="auto"/>
        </w:rPr>
        <w:t>B</w:t>
      </w:r>
      <w:r w:rsidR="00D452A2">
        <w:rPr>
          <w:rFonts w:asciiTheme="minorHAnsi" w:hAnsiTheme="minorHAnsi" w:cs="Times New Roman"/>
          <w:color w:val="auto"/>
        </w:rPr>
        <w:t>usiness</w:t>
      </w:r>
      <w:r w:rsidR="006B7EE7">
        <w:rPr>
          <w:rFonts w:asciiTheme="minorHAnsi" w:hAnsiTheme="minorHAnsi" w:cs="Times New Roman"/>
          <w:color w:val="auto"/>
        </w:rPr>
        <w:t xml:space="preserve"> or a Nonprofit Organization</w:t>
      </w:r>
      <w:r w:rsidR="00D452A2">
        <w:rPr>
          <w:rFonts w:asciiTheme="minorHAnsi" w:hAnsiTheme="minorHAnsi" w:cs="Times New Roman"/>
          <w:color w:val="auto"/>
        </w:rPr>
        <w:t>,</w:t>
      </w:r>
      <w:r w:rsidR="00EB398F" w:rsidRPr="00EB398F">
        <w:rPr>
          <w:rFonts w:asciiTheme="minorHAnsi" w:hAnsiTheme="minorHAnsi" w:cs="Times New Roman"/>
          <w:color w:val="auto"/>
        </w:rPr>
        <w:t xml:space="preserve"> </w:t>
      </w:r>
      <w:r w:rsidR="00EB398F">
        <w:rPr>
          <w:rFonts w:asciiTheme="minorHAnsi" w:hAnsiTheme="minorHAnsi" w:cs="Times New Roman"/>
          <w:color w:val="auto"/>
        </w:rPr>
        <w:t>t</w:t>
      </w:r>
      <w:r w:rsidR="00EB398F" w:rsidRPr="00206AD3">
        <w:rPr>
          <w:rFonts w:asciiTheme="minorHAnsi" w:hAnsiTheme="minorHAnsi" w:cs="Times New Roman"/>
          <w:color w:val="auto"/>
        </w:rPr>
        <w:t xml:space="preserve">he Recipient shall </w:t>
      </w:r>
      <w:r w:rsidR="00EB398F">
        <w:rPr>
          <w:rFonts w:asciiTheme="minorHAnsi" w:hAnsiTheme="minorHAnsi" w:cs="Times New Roman"/>
          <w:color w:val="auto"/>
        </w:rPr>
        <w:t xml:space="preserve">flow-down </w:t>
      </w:r>
      <w:r w:rsidR="00EB398F" w:rsidRPr="00206AD3">
        <w:rPr>
          <w:rFonts w:asciiTheme="minorHAnsi" w:hAnsiTheme="minorHAnsi" w:cs="Times New Roman"/>
          <w:color w:val="auto"/>
        </w:rPr>
        <w:t>the intellectual property provisions found in Attachment 2 (</w:t>
      </w:r>
      <w:r w:rsidR="00EB398F">
        <w:rPr>
          <w:rFonts w:asciiTheme="minorHAnsi" w:hAnsiTheme="minorHAnsi" w:cs="Times New Roman"/>
          <w:color w:val="auto"/>
        </w:rPr>
        <w:t>EERE Intellectual Property</w:t>
      </w:r>
      <w:r w:rsidR="00EB398F" w:rsidRPr="00206AD3">
        <w:rPr>
          <w:rFonts w:asciiTheme="minorHAnsi" w:hAnsiTheme="minorHAnsi" w:cs="Times New Roman"/>
          <w:color w:val="auto"/>
        </w:rPr>
        <w:t>)</w:t>
      </w:r>
      <w:r w:rsidR="00EB398F">
        <w:rPr>
          <w:rFonts w:asciiTheme="minorHAnsi" w:hAnsiTheme="minorHAnsi" w:cs="Times New Roman"/>
          <w:color w:val="auto"/>
        </w:rPr>
        <w:t xml:space="preserve"> - CDSB</w:t>
      </w:r>
      <w:r w:rsidR="00EB398F" w:rsidRPr="00206AD3">
        <w:rPr>
          <w:rFonts w:asciiTheme="minorHAnsi" w:hAnsiTheme="minorHAnsi" w:cs="Times New Roman"/>
          <w:color w:val="auto"/>
        </w:rPr>
        <w:t xml:space="preserve"> (published at </w:t>
      </w:r>
      <w:hyperlink r:id="rId15" w:history="1">
        <w:r w:rsidR="00EB398F" w:rsidRPr="006046CA">
          <w:rPr>
            <w:rStyle w:val="Hyperlink"/>
            <w:rFonts w:asciiTheme="minorHAnsi" w:hAnsiTheme="minorHAnsi"/>
          </w:rPr>
          <w:t>http://XXXXXXX.gov/</w:t>
        </w:r>
      </w:hyperlink>
      <w:r w:rsidR="00EB398F" w:rsidRPr="00206AD3">
        <w:rPr>
          <w:rFonts w:asciiTheme="minorHAnsi" w:hAnsiTheme="minorHAnsi" w:cs="Times New Roman"/>
          <w:color w:val="auto"/>
        </w:rPr>
        <w:t>)</w:t>
      </w:r>
      <w:r w:rsidR="00801449">
        <w:rPr>
          <w:rFonts w:asciiTheme="minorHAnsi" w:hAnsiTheme="minorHAnsi" w:cs="Times New Roman"/>
          <w:color w:val="auto"/>
        </w:rPr>
        <w:t xml:space="preserve"> to the </w:t>
      </w:r>
      <w:proofErr w:type="spellStart"/>
      <w:r w:rsidR="00801449">
        <w:rPr>
          <w:rFonts w:asciiTheme="minorHAnsi" w:hAnsiTheme="minorHAnsi" w:cs="Times New Roman"/>
          <w:color w:val="auto"/>
        </w:rPr>
        <w:t>subaward</w:t>
      </w:r>
      <w:proofErr w:type="spellEnd"/>
      <w:r w:rsidR="00EB398F">
        <w:rPr>
          <w:rFonts w:asciiTheme="minorHAnsi" w:hAnsiTheme="minorHAnsi" w:cs="Times New Roman"/>
          <w:color w:val="auto"/>
        </w:rPr>
        <w:t>.</w:t>
      </w:r>
      <w:r w:rsidRPr="00206AD3">
        <w:rPr>
          <w:rFonts w:asciiTheme="minorHAnsi" w:hAnsiTheme="minorHAnsi" w:cs="Times New Roman"/>
          <w:color w:val="auto"/>
        </w:rPr>
        <w:t xml:space="preserve"> </w:t>
      </w:r>
      <w:r w:rsidR="00EB398F">
        <w:rPr>
          <w:rFonts w:asciiTheme="minorHAnsi" w:hAnsiTheme="minorHAnsi" w:cs="Times New Roman"/>
          <w:color w:val="auto"/>
        </w:rPr>
        <w:t xml:space="preserve"> </w:t>
      </w:r>
    </w:p>
    <w:p w14:paraId="4D503409" w14:textId="77777777" w:rsidR="005C4A0A" w:rsidRPr="00206AD3" w:rsidRDefault="005C4A0A" w:rsidP="00EA423C">
      <w:pPr>
        <w:pStyle w:val="Default"/>
        <w:ind w:left="720" w:hanging="720"/>
        <w:rPr>
          <w:rFonts w:asciiTheme="minorHAnsi" w:hAnsiTheme="minorHAnsi" w:cs="Times New Roman"/>
          <w:color w:val="auto"/>
        </w:rPr>
      </w:pPr>
    </w:p>
    <w:p w14:paraId="4D50340A" w14:textId="77777777" w:rsidR="00801449" w:rsidRDefault="00801449" w:rsidP="00EA423C">
      <w:pPr>
        <w:pStyle w:val="Default"/>
        <w:ind w:left="720" w:hanging="720"/>
        <w:rPr>
          <w:rFonts w:asciiTheme="minorHAnsi" w:hAnsiTheme="minorHAnsi" w:cs="Times New Roman"/>
          <w:color w:val="auto"/>
        </w:rPr>
      </w:pPr>
      <w:r w:rsidRPr="00206AD3">
        <w:rPr>
          <w:rFonts w:asciiTheme="minorHAnsi" w:hAnsiTheme="minorHAnsi" w:cs="Times New Roman"/>
          <w:color w:val="auto"/>
        </w:rPr>
        <w:t>(</w:t>
      </w:r>
      <w:r>
        <w:rPr>
          <w:rFonts w:asciiTheme="minorHAnsi" w:hAnsiTheme="minorHAnsi" w:cs="Times New Roman"/>
          <w:color w:val="auto"/>
        </w:rPr>
        <w:t>b</w:t>
      </w:r>
      <w:r w:rsidRPr="00206AD3">
        <w:rPr>
          <w:rFonts w:asciiTheme="minorHAnsi" w:hAnsiTheme="minorHAnsi" w:cs="Times New Roman"/>
          <w:color w:val="auto"/>
        </w:rPr>
        <w:t>)</w:t>
      </w:r>
      <w:r w:rsidRPr="00206AD3">
        <w:rPr>
          <w:rFonts w:asciiTheme="minorHAnsi" w:hAnsiTheme="minorHAnsi" w:cs="Times New Roman"/>
          <w:color w:val="auto"/>
        </w:rPr>
        <w:tab/>
      </w:r>
      <w:r w:rsidR="00F206FF">
        <w:rPr>
          <w:rFonts w:asciiTheme="minorHAnsi" w:hAnsiTheme="minorHAnsi" w:cs="Times New Roman"/>
          <w:color w:val="auto"/>
        </w:rPr>
        <w:t>Unless otherwise instructed by the DOE Contracting Officer, f</w:t>
      </w:r>
      <w:r>
        <w:rPr>
          <w:rFonts w:asciiTheme="minorHAnsi" w:hAnsiTheme="minorHAnsi" w:cs="Times New Roman"/>
          <w:color w:val="auto"/>
        </w:rPr>
        <w:t xml:space="preserve">or any </w:t>
      </w:r>
      <w:proofErr w:type="spellStart"/>
      <w:r>
        <w:rPr>
          <w:rFonts w:asciiTheme="minorHAnsi" w:hAnsiTheme="minorHAnsi" w:cs="Times New Roman"/>
          <w:color w:val="auto"/>
        </w:rPr>
        <w:t>subaward</w:t>
      </w:r>
      <w:proofErr w:type="spellEnd"/>
      <w:r>
        <w:rPr>
          <w:rFonts w:asciiTheme="minorHAnsi" w:hAnsiTheme="minorHAnsi" w:cs="Times New Roman"/>
          <w:color w:val="auto"/>
        </w:rPr>
        <w:t xml:space="preserve"> to an entity other than a domestic Small Business or a Nonprofit Organization, t</w:t>
      </w:r>
      <w:r w:rsidRPr="00206AD3">
        <w:rPr>
          <w:rFonts w:asciiTheme="minorHAnsi" w:hAnsiTheme="minorHAnsi" w:cs="Times New Roman"/>
          <w:color w:val="auto"/>
        </w:rPr>
        <w:t xml:space="preserve">he Recipient shall </w:t>
      </w:r>
      <w:r>
        <w:rPr>
          <w:rFonts w:asciiTheme="minorHAnsi" w:hAnsiTheme="minorHAnsi" w:cs="Times New Roman"/>
          <w:color w:val="auto"/>
        </w:rPr>
        <w:t xml:space="preserve">flow-down </w:t>
      </w:r>
      <w:r w:rsidRPr="00206AD3">
        <w:rPr>
          <w:rFonts w:asciiTheme="minorHAnsi" w:hAnsiTheme="minorHAnsi" w:cs="Times New Roman"/>
          <w:color w:val="auto"/>
        </w:rPr>
        <w:t xml:space="preserve">all of the intellectual </w:t>
      </w:r>
      <w:r>
        <w:rPr>
          <w:rFonts w:asciiTheme="minorHAnsi" w:hAnsiTheme="minorHAnsi" w:cs="Times New Roman"/>
          <w:color w:val="auto"/>
        </w:rPr>
        <w:t xml:space="preserve">property provisions of this Attachment 2 to the </w:t>
      </w:r>
      <w:proofErr w:type="spellStart"/>
      <w:r>
        <w:rPr>
          <w:rFonts w:asciiTheme="minorHAnsi" w:hAnsiTheme="minorHAnsi" w:cs="Times New Roman"/>
          <w:color w:val="auto"/>
        </w:rPr>
        <w:t>subaward</w:t>
      </w:r>
      <w:proofErr w:type="spellEnd"/>
      <w:r w:rsidRPr="00206AD3">
        <w:rPr>
          <w:rFonts w:asciiTheme="minorHAnsi" w:hAnsiTheme="minorHAnsi" w:cs="Times New Roman"/>
          <w:color w:val="auto"/>
        </w:rPr>
        <w:t xml:space="preserve">.  </w:t>
      </w:r>
    </w:p>
    <w:p w14:paraId="4D50340B" w14:textId="77777777" w:rsidR="00801449" w:rsidRDefault="00801449" w:rsidP="00EA423C">
      <w:pPr>
        <w:pStyle w:val="Default"/>
        <w:ind w:left="720" w:hanging="720"/>
        <w:rPr>
          <w:rFonts w:asciiTheme="minorHAnsi" w:hAnsiTheme="minorHAnsi" w:cs="Times New Roman"/>
          <w:color w:val="auto"/>
        </w:rPr>
      </w:pPr>
    </w:p>
    <w:p w14:paraId="4D50340C" w14:textId="77777777" w:rsidR="00BA73F8" w:rsidRDefault="00801449" w:rsidP="00EA423C">
      <w:pPr>
        <w:pStyle w:val="Default"/>
        <w:ind w:left="720" w:hanging="720"/>
        <w:rPr>
          <w:rFonts w:asciiTheme="minorHAnsi" w:hAnsiTheme="minorHAnsi" w:cs="Times New Roman"/>
          <w:color w:val="auto"/>
        </w:rPr>
      </w:pPr>
      <w:r>
        <w:rPr>
          <w:rFonts w:asciiTheme="minorHAnsi" w:hAnsiTheme="minorHAnsi" w:cs="Times New Roman"/>
          <w:color w:val="auto"/>
        </w:rPr>
        <w:t>(c)</w:t>
      </w:r>
      <w:r>
        <w:rPr>
          <w:rFonts w:asciiTheme="minorHAnsi" w:hAnsiTheme="minorHAnsi" w:cs="Times New Roman"/>
          <w:color w:val="auto"/>
        </w:rPr>
        <w:tab/>
      </w:r>
      <w:r w:rsidRPr="00A52F77">
        <w:rPr>
          <w:rFonts w:asciiTheme="minorHAnsi" w:hAnsiTheme="minorHAnsi" w:cs="Times New Roman"/>
          <w:color w:val="auto"/>
        </w:rPr>
        <w:t xml:space="preserve">The Recipient shall expressly require the </w:t>
      </w:r>
      <w:proofErr w:type="spellStart"/>
      <w:r w:rsidRPr="00A52F77">
        <w:rPr>
          <w:rFonts w:asciiTheme="minorHAnsi" w:hAnsiTheme="minorHAnsi" w:cs="Times New Roman"/>
          <w:color w:val="auto"/>
        </w:rPr>
        <w:t>subrecipient’s</w:t>
      </w:r>
      <w:proofErr w:type="spellEnd"/>
      <w:r w:rsidRPr="00A52F77">
        <w:rPr>
          <w:rFonts w:asciiTheme="minorHAnsi" w:hAnsiTheme="minorHAnsi" w:cs="Times New Roman"/>
          <w:color w:val="auto"/>
        </w:rPr>
        <w:t xml:space="preserve"> compliance with t</w:t>
      </w:r>
      <w:r>
        <w:rPr>
          <w:rFonts w:asciiTheme="minorHAnsi" w:hAnsiTheme="minorHAnsi" w:cs="Times New Roman"/>
          <w:color w:val="auto"/>
        </w:rPr>
        <w:t xml:space="preserve">he flow-down intellectual provisions in all </w:t>
      </w:r>
      <w:proofErr w:type="spellStart"/>
      <w:r>
        <w:rPr>
          <w:rFonts w:asciiTheme="minorHAnsi" w:hAnsiTheme="minorHAnsi" w:cs="Times New Roman"/>
          <w:color w:val="auto"/>
        </w:rPr>
        <w:t>subawards</w:t>
      </w:r>
      <w:proofErr w:type="spellEnd"/>
      <w:r w:rsidR="002E1EA7">
        <w:rPr>
          <w:rFonts w:asciiTheme="minorHAnsi" w:hAnsiTheme="minorHAnsi" w:cs="Times New Roman"/>
          <w:color w:val="auto"/>
        </w:rPr>
        <w:t>.</w:t>
      </w:r>
    </w:p>
    <w:p w14:paraId="4D50340D" w14:textId="77777777" w:rsidR="009C19DC" w:rsidRPr="00206AD3" w:rsidRDefault="009C19DC" w:rsidP="00EA423C">
      <w:pPr>
        <w:pStyle w:val="Default"/>
        <w:rPr>
          <w:rFonts w:asciiTheme="minorHAnsi" w:hAnsiTheme="minorHAnsi" w:cs="Times New Roman"/>
          <w:color w:val="auto"/>
        </w:rPr>
      </w:pPr>
    </w:p>
    <w:p w14:paraId="4D50340E" w14:textId="77777777" w:rsidR="00D105AA" w:rsidRPr="00206AD3" w:rsidRDefault="009C19DC" w:rsidP="00EA423C">
      <w:pPr>
        <w:pStyle w:val="Default"/>
        <w:rPr>
          <w:rFonts w:asciiTheme="minorHAnsi" w:hAnsiTheme="minorHAnsi"/>
        </w:rPr>
      </w:pPr>
      <w:r w:rsidRPr="00206AD3">
        <w:rPr>
          <w:rFonts w:asciiTheme="minorHAnsi" w:hAnsiTheme="minorHAnsi" w:cs="Times New Roman"/>
          <w:color w:val="auto"/>
        </w:rPr>
        <w:t>(End of clause)</w:t>
      </w:r>
    </w:p>
    <w:sectPr w:rsidR="00D105AA" w:rsidRPr="00206AD3" w:rsidSect="00983FC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FEBF3" w14:textId="77777777" w:rsidR="00A4421D" w:rsidRDefault="00A4421D" w:rsidP="006B7B6B">
      <w:pPr>
        <w:spacing w:after="0" w:line="240" w:lineRule="auto"/>
      </w:pPr>
      <w:r>
        <w:separator/>
      </w:r>
    </w:p>
  </w:endnote>
  <w:endnote w:type="continuationSeparator" w:id="0">
    <w:p w14:paraId="6A34F442" w14:textId="77777777" w:rsidR="00A4421D" w:rsidRDefault="00A4421D" w:rsidP="006B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1344"/>
      <w:docPartObj>
        <w:docPartGallery w:val="Page Numbers (Bottom of Page)"/>
        <w:docPartUnique/>
      </w:docPartObj>
    </w:sdtPr>
    <w:sdtEndPr/>
    <w:sdtContent>
      <w:p w14:paraId="4D503416" w14:textId="77777777" w:rsidR="00EA423C" w:rsidRDefault="00AD0F77">
        <w:pPr>
          <w:pStyle w:val="Footer"/>
          <w:jc w:val="center"/>
        </w:pPr>
        <w:r>
          <w:rPr>
            <w:noProof/>
          </w:rPr>
          <mc:AlternateContent>
            <mc:Choice Requires="wps">
              <w:drawing>
                <wp:anchor distT="0" distB="0" distL="114300" distR="114300" simplePos="0" relativeHeight="251658240" behindDoc="0" locked="0" layoutInCell="1" allowOverlap="1" wp14:anchorId="4D503418" wp14:editId="4D503419">
                  <wp:simplePos x="0" y="0"/>
                  <wp:positionH relativeFrom="column">
                    <wp:posOffset>-587375</wp:posOffset>
                  </wp:positionH>
                  <wp:positionV relativeFrom="paragraph">
                    <wp:posOffset>11430</wp:posOffset>
                  </wp:positionV>
                  <wp:extent cx="772795" cy="405765"/>
                  <wp:effectExtent l="12700" t="11430"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405765"/>
                          </a:xfrm>
                          <a:prstGeom prst="rect">
                            <a:avLst/>
                          </a:prstGeom>
                          <a:solidFill>
                            <a:srgbClr val="FFFFFF"/>
                          </a:solidFill>
                          <a:ln w="9525">
                            <a:solidFill>
                              <a:srgbClr val="000000"/>
                            </a:solidFill>
                            <a:miter lim="800000"/>
                            <a:headEnd/>
                            <a:tailEnd/>
                          </a:ln>
                        </wps:spPr>
                        <wps:txbx>
                          <w:txbxContent>
                            <w:p w14:paraId="4D50341A" w14:textId="77777777" w:rsidR="00EA423C" w:rsidRDefault="00EA423C" w:rsidP="00B44F52">
                              <w:pPr>
                                <w:spacing w:after="0" w:line="240" w:lineRule="auto"/>
                                <w:rPr>
                                  <w:sz w:val="20"/>
                                </w:rPr>
                              </w:pPr>
                              <w:r>
                                <w:rPr>
                                  <w:sz w:val="20"/>
                                </w:rPr>
                                <w:t>Ver. 1.0</w:t>
                              </w:r>
                            </w:p>
                            <w:p w14:paraId="4D50341B" w14:textId="77777777" w:rsidR="00EA423C" w:rsidRPr="001533C8" w:rsidRDefault="00EA423C" w:rsidP="00B44F52">
                              <w:pPr>
                                <w:spacing w:after="0" w:line="240" w:lineRule="auto"/>
                                <w:rPr>
                                  <w:rFonts w:cs="Times New Roman"/>
                                  <w:sz w:val="20"/>
                                  <w:szCs w:val="20"/>
                                </w:rPr>
                              </w:pPr>
                              <w:r>
                                <w:rPr>
                                  <w:sz w:val="20"/>
                                </w:rPr>
                                <w:t>Nov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6.25pt;margin-top:.9pt;width:60.8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">
                  <v:textbox>
                    <w:txbxContent>
                      <w:p w14:paraId="4D50341A" w14:textId="77777777" w:rsidR="00EA423C" w:rsidRDefault="00EA423C" w:rsidP="00B44F52">
                        <w:pPr>
                          <w:spacing w:after="0" w:line="240" w:lineRule="auto"/>
                          <w:rPr>
                            <w:sz w:val="20"/>
                          </w:rPr>
                        </w:pPr>
                        <w:r>
                          <w:rPr>
                            <w:sz w:val="20"/>
                          </w:rPr>
                          <w:t>Ver. 1.0</w:t>
                        </w:r>
                      </w:p>
                      <w:p w14:paraId="4D50341B" w14:textId="77777777" w:rsidR="00EA423C" w:rsidRPr="001533C8" w:rsidRDefault="00EA423C" w:rsidP="00B44F52">
                        <w:pPr>
                          <w:spacing w:after="0" w:line="240" w:lineRule="auto"/>
                          <w:rPr>
                            <w:rFonts w:cs="Times New Roman"/>
                            <w:sz w:val="20"/>
                            <w:szCs w:val="20"/>
                          </w:rPr>
                        </w:pPr>
                        <w:r>
                          <w:rPr>
                            <w:sz w:val="20"/>
                          </w:rPr>
                          <w:t>Nov 2013</w:t>
                        </w:r>
                      </w:p>
                    </w:txbxContent>
                  </v:textbox>
                </v:shape>
              </w:pict>
            </mc:Fallback>
          </mc:AlternateContent>
        </w:r>
        <w:r w:rsidR="00C52CDA">
          <w:fldChar w:fldCharType="begin"/>
        </w:r>
        <w:r w:rsidR="00EA423C">
          <w:instrText xml:space="preserve"> PAGE   \* MERGEFORMAT </w:instrText>
        </w:r>
        <w:r w:rsidR="00C52CDA">
          <w:fldChar w:fldCharType="separate"/>
        </w:r>
        <w:r w:rsidR="00753DF6">
          <w:rPr>
            <w:noProof/>
          </w:rPr>
          <w:t>1</w:t>
        </w:r>
        <w:r w:rsidR="00C52CDA">
          <w:rPr>
            <w:noProof/>
          </w:rPr>
          <w:fldChar w:fldCharType="end"/>
        </w:r>
      </w:p>
    </w:sdtContent>
  </w:sdt>
  <w:p w14:paraId="4D503417" w14:textId="77777777" w:rsidR="00EA423C" w:rsidRDefault="00EA4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BB48E" w14:textId="77777777" w:rsidR="00A4421D" w:rsidRDefault="00A4421D" w:rsidP="006B7B6B">
      <w:pPr>
        <w:spacing w:after="0" w:line="240" w:lineRule="auto"/>
      </w:pPr>
      <w:r>
        <w:separator/>
      </w:r>
    </w:p>
  </w:footnote>
  <w:footnote w:type="continuationSeparator" w:id="0">
    <w:p w14:paraId="3E1F6BAF" w14:textId="77777777" w:rsidR="00A4421D" w:rsidRDefault="00A4421D" w:rsidP="006B7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5B8AA" w14:textId="4FF51D4B" w:rsidR="00E40A42" w:rsidRDefault="00E40A42" w:rsidP="008B6985">
    <w:pPr>
      <w:pStyle w:val="Header"/>
      <w:rPr>
        <w:b/>
        <w:sz w:val="20"/>
        <w:szCs w:val="20"/>
      </w:rPr>
    </w:pPr>
    <w:r>
      <w:rPr>
        <w:rFonts w:ascii="Times New Roman" w:hAnsi="Times New Roman"/>
        <w:noProof/>
      </w:rPr>
      <mc:AlternateContent>
        <mc:Choice Requires="wps">
          <w:drawing>
            <wp:anchor distT="0" distB="0" distL="114300" distR="114300" simplePos="0" relativeHeight="251660288" behindDoc="0" locked="0" layoutInCell="1" allowOverlap="1" wp14:anchorId="0971AFAD" wp14:editId="562F2F37">
              <wp:simplePos x="0" y="0"/>
              <wp:positionH relativeFrom="column">
                <wp:posOffset>1663908</wp:posOffset>
              </wp:positionH>
              <wp:positionV relativeFrom="paragraph">
                <wp:posOffset>12491</wp:posOffset>
              </wp:positionV>
              <wp:extent cx="4210050" cy="674557"/>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74557"/>
                      </a:xfrm>
                      <a:prstGeom prst="rect">
                        <a:avLst/>
                      </a:prstGeom>
                      <a:noFill/>
                      <a:ln w="9525">
                        <a:noFill/>
                        <a:miter lim="800000"/>
                        <a:headEnd/>
                        <a:tailEnd/>
                      </a:ln>
                    </wps:spPr>
                    <wps:txbx>
                      <w:txbxContent>
                        <w:p w14:paraId="44271CF3" w14:textId="2EE2CD0C" w:rsidR="00E40A42" w:rsidRDefault="00E40A42" w:rsidP="00E40A42">
                          <w:pPr>
                            <w:ind w:left="720"/>
                            <w:jc w:val="right"/>
                            <w:rPr>
                              <w:color w:val="FFFFFF" w:themeColor="background1"/>
                              <w:sz w:val="10"/>
                              <w:szCs w:val="10"/>
                            </w:rPr>
                          </w:pPr>
                          <w:r>
                            <w:rPr>
                              <w:b/>
                              <w:color w:val="FFFFFF" w:themeColor="background1"/>
                              <w:sz w:val="28"/>
                              <w:szCs w:val="28"/>
                            </w:rPr>
                            <w:t>IP Provision CLB with Waiver LB1</w:t>
                          </w:r>
                        </w:p>
                        <w:p w14:paraId="2B8E7D3B" w14:textId="4DE10E6A" w:rsidR="00E40A42" w:rsidRDefault="00E40A42" w:rsidP="00E40A42">
                          <w:pPr>
                            <w:ind w:left="1440" w:firstLine="720"/>
                            <w:jc w:val="right"/>
                            <w:rPr>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31pt;margin-top:1pt;width:331.5pt;height:5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" filled="f" stroked="f">
              <v:textbox>
                <w:txbxContent>
                  <w:p w14:paraId="44271CF3" w14:textId="2EE2CD0C" w:rsidR="00E40A42" w:rsidRDefault="00E40A42" w:rsidP="00E40A42">
                    <w:pPr>
                      <w:ind w:left="720"/>
                      <w:jc w:val="right"/>
                      <w:rPr>
                        <w:color w:val="FFFFFF" w:themeColor="background1"/>
                        <w:sz w:val="10"/>
                        <w:szCs w:val="10"/>
                      </w:rPr>
                    </w:pPr>
                    <w:r>
                      <w:rPr>
                        <w:b/>
                        <w:color w:val="FFFFFF" w:themeColor="background1"/>
                        <w:sz w:val="28"/>
                        <w:szCs w:val="28"/>
                      </w:rPr>
                      <w:t>IP Provision CLB with Waiver LB1</w:t>
                    </w:r>
                  </w:p>
                  <w:p w14:paraId="2B8E7D3B" w14:textId="4DE10E6A" w:rsidR="00E40A42" w:rsidRDefault="00E40A42" w:rsidP="00E40A42">
                    <w:pPr>
                      <w:ind w:left="1440" w:firstLine="720"/>
                      <w:jc w:val="right"/>
                      <w:rPr>
                        <w:color w:val="FFFFFF" w:themeColor="background1"/>
                        <w:sz w:val="20"/>
                        <w:szCs w:val="20"/>
                      </w:rPr>
                    </w:pPr>
                  </w:p>
                </w:txbxContent>
              </v:textbox>
            </v:shape>
          </w:pict>
        </mc:Fallback>
      </mc:AlternateContent>
    </w:r>
    <w:r>
      <w:rPr>
        <w:noProof/>
      </w:rPr>
      <w:drawing>
        <wp:inline distT="0" distB="0" distL="0" distR="0" wp14:anchorId="7F68926A" wp14:editId="7355602F">
          <wp:extent cx="5943600" cy="657225"/>
          <wp:effectExtent l="0" t="0" r="0" b="9525"/>
          <wp:docPr id="7" name="Picture 7" descr="EERE IP header.jpg"/>
          <wp:cNvGraphicFramePr/>
          <a:graphic xmlns:a="http://schemas.openxmlformats.org/drawingml/2006/main">
            <a:graphicData uri="http://schemas.openxmlformats.org/drawingml/2006/picture">
              <pic:pic xmlns:pic="http://schemas.openxmlformats.org/drawingml/2006/picture">
                <pic:nvPicPr>
                  <pic:cNvPr id="7" name="Picture 7" descr="EERE IP header.jpg"/>
                  <pic:cNvPicPr/>
                </pic:nvPicPr>
                <pic:blipFill>
                  <a:blip r:embed="rId1"/>
                  <a:srcRect t="30061" b="29436"/>
                  <a:stretch>
                    <a:fillRect/>
                  </a:stretch>
                </pic:blipFill>
                <pic:spPr>
                  <a:xfrm>
                    <a:off x="0" y="0"/>
                    <a:ext cx="5943600" cy="657225"/>
                  </a:xfrm>
                  <a:prstGeom prst="rect">
                    <a:avLst/>
                  </a:prstGeom>
                </pic:spPr>
              </pic:pic>
            </a:graphicData>
          </a:graphic>
        </wp:inline>
      </w:drawing>
    </w:r>
  </w:p>
  <w:p w14:paraId="4D503413" w14:textId="77777777" w:rsidR="008B6985" w:rsidRPr="00184241" w:rsidRDefault="008B6985" w:rsidP="008B6985">
    <w:pPr>
      <w:pStyle w:val="Header"/>
      <w:rPr>
        <w:b/>
        <w:sz w:val="20"/>
        <w:szCs w:val="20"/>
      </w:rPr>
    </w:pPr>
    <w:r>
      <w:rPr>
        <w:b/>
        <w:sz w:val="20"/>
        <w:szCs w:val="20"/>
      </w:rPr>
      <w:t>EERE</w:t>
    </w:r>
    <w:r w:rsidRPr="00184241">
      <w:rPr>
        <w:b/>
        <w:sz w:val="20"/>
        <w:szCs w:val="20"/>
      </w:rPr>
      <w:t>-E Award No. DE-</w:t>
    </w:r>
    <w:r>
      <w:rPr>
        <w:b/>
        <w:sz w:val="20"/>
        <w:szCs w:val="20"/>
      </w:rPr>
      <w:t>EE</w:t>
    </w:r>
    <w:r w:rsidRPr="00184241">
      <w:rPr>
        <w:b/>
        <w:sz w:val="20"/>
        <w:szCs w:val="20"/>
      </w:rPr>
      <w:t>000____</w:t>
    </w:r>
    <w:r>
      <w:rPr>
        <w:b/>
        <w:sz w:val="20"/>
        <w:szCs w:val="20"/>
      </w:rPr>
      <w:t>___</w:t>
    </w:r>
    <w:r w:rsidRPr="00184241">
      <w:rPr>
        <w:b/>
        <w:sz w:val="20"/>
        <w:szCs w:val="20"/>
      </w:rPr>
      <w:t xml:space="preserve"> </w:t>
    </w:r>
    <w:r>
      <w:rPr>
        <w:b/>
        <w:sz w:val="20"/>
        <w:szCs w:val="20"/>
      </w:rPr>
      <w:t>to</w:t>
    </w:r>
    <w:r w:rsidRPr="00184241">
      <w:rPr>
        <w:b/>
        <w:sz w:val="20"/>
        <w:szCs w:val="20"/>
      </w:rPr>
      <w:t xml:space="preserve"> ____________</w:t>
    </w:r>
  </w:p>
  <w:p w14:paraId="4D503415" w14:textId="1C82E7C3" w:rsidR="00EA423C" w:rsidRPr="00EB3F32" w:rsidRDefault="008B6985" w:rsidP="00EB3F32">
    <w:pPr>
      <w:pStyle w:val="Header"/>
    </w:pPr>
    <w:r w:rsidRPr="00184241">
      <w:rPr>
        <w:b/>
        <w:sz w:val="20"/>
        <w:szCs w:val="20"/>
      </w:rPr>
      <w:t>Attachment 2</w:t>
    </w:r>
    <w:r>
      <w:rPr>
        <w:b/>
        <w:sz w:val="20"/>
        <w:szCs w:val="20"/>
      </w:rPr>
      <w:t xml:space="preserve"> – EERE IP Provisions: RD&amp;D Cooperative Agreement to Large Business, State or Local Government, or Foreign Entity with Patent Waiver (“CDLB with Waiver”)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134F22"/>
    <w:multiLevelType w:val="hybridMultilevel"/>
    <w:tmpl w:val="D9257CA5"/>
    <w:lvl w:ilvl="0" w:tplc="FFFFFFFF">
      <w:start w:val="1"/>
      <w:numFmt w:val="decimal"/>
      <w:lvlText w:nul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1AED9A7"/>
    <w:multiLevelType w:val="hybridMultilevel"/>
    <w:tmpl w:val="5AA8A4B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9C05AD"/>
    <w:multiLevelType w:val="hybridMultilevel"/>
    <w:tmpl w:val="EA94D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B555B"/>
    <w:multiLevelType w:val="hybridMultilevel"/>
    <w:tmpl w:val="863C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075A4"/>
    <w:multiLevelType w:val="hybridMultilevel"/>
    <w:tmpl w:val="6FAA44D4"/>
    <w:lvl w:ilvl="0" w:tplc="B554DC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9B5A21"/>
    <w:multiLevelType w:val="hybridMultilevel"/>
    <w:tmpl w:val="91E2FEEC"/>
    <w:lvl w:ilvl="0" w:tplc="A7D08954">
      <w:start w:val="1"/>
      <w:numFmt w:val="decimal"/>
      <w:lvlText w:val="(%1)"/>
      <w:lvlJc w:val="left"/>
      <w:pPr>
        <w:tabs>
          <w:tab w:val="num" w:pos="1080"/>
        </w:tabs>
        <w:ind w:left="1080" w:hanging="360"/>
      </w:pPr>
      <w:rPr>
        <w:rFonts w:cs="Times New Roman" w:hint="default"/>
      </w:rPr>
    </w:lvl>
    <w:lvl w:ilvl="1" w:tplc="2DA43EA6">
      <w:start w:val="3"/>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2C13409"/>
    <w:multiLevelType w:val="hybridMultilevel"/>
    <w:tmpl w:val="CC06B6C8"/>
    <w:lvl w:ilvl="0" w:tplc="DBC49D0E">
      <w:start w:val="2"/>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nsid w:val="1767061C"/>
    <w:multiLevelType w:val="hybridMultilevel"/>
    <w:tmpl w:val="E070E2BA"/>
    <w:lvl w:ilvl="0" w:tplc="4C6C37A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B11739C"/>
    <w:multiLevelType w:val="hybridMultilevel"/>
    <w:tmpl w:val="CFB861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A04D55"/>
    <w:multiLevelType w:val="hybridMultilevel"/>
    <w:tmpl w:val="4CCCAA8C"/>
    <w:lvl w:ilvl="0" w:tplc="383E2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3E7CB6"/>
    <w:multiLevelType w:val="hybridMultilevel"/>
    <w:tmpl w:val="E68AB924"/>
    <w:lvl w:ilvl="0" w:tplc="2F10E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DF1CC4"/>
    <w:multiLevelType w:val="hybridMultilevel"/>
    <w:tmpl w:val="B484E078"/>
    <w:lvl w:ilvl="0" w:tplc="5A642CF0">
      <w:start w:val="3"/>
      <w:numFmt w:val="decimal"/>
      <w:lvlText w:val="(%1)"/>
      <w:lvlJc w:val="left"/>
      <w:pPr>
        <w:tabs>
          <w:tab w:val="num" w:pos="1800"/>
        </w:tabs>
        <w:ind w:left="1800" w:hanging="360"/>
      </w:pPr>
      <w:rPr>
        <w:rFonts w:cs="Times New Roman" w:hint="default"/>
      </w:rPr>
    </w:lvl>
    <w:lvl w:ilvl="1" w:tplc="E30862A4">
      <w:start w:val="3"/>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nsid w:val="4340311D"/>
    <w:multiLevelType w:val="hybridMultilevel"/>
    <w:tmpl w:val="F490CBA4"/>
    <w:lvl w:ilvl="0" w:tplc="A2D8E08C">
      <w:start w:val="12"/>
      <w:numFmt w:val="lowerLetter"/>
      <w:lvlText w:val="(%1)"/>
      <w:lvlJc w:val="left"/>
      <w:pPr>
        <w:tabs>
          <w:tab w:val="num" w:pos="1080"/>
        </w:tabs>
        <w:ind w:left="1080" w:hanging="720"/>
      </w:pPr>
      <w:rPr>
        <w:rFonts w:cs="Times New Roman" w:hint="default"/>
      </w:rPr>
    </w:lvl>
    <w:lvl w:ilvl="1" w:tplc="F30A7CB8">
      <w:start w:val="6"/>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4B521BD"/>
    <w:multiLevelType w:val="hybridMultilevel"/>
    <w:tmpl w:val="F8F46A5A"/>
    <w:lvl w:ilvl="0" w:tplc="16A4DDA2">
      <w:start w:val="500"/>
      <w:numFmt w:val="lowerRoman"/>
      <w:lvlText w:val="(%1)"/>
      <w:lvlJc w:val="left"/>
      <w:pPr>
        <w:tabs>
          <w:tab w:val="num" w:pos="1080"/>
        </w:tabs>
        <w:ind w:left="1080" w:hanging="720"/>
      </w:pPr>
      <w:rPr>
        <w:rFonts w:cs="Times New Roman" w:hint="default"/>
      </w:rPr>
    </w:lvl>
    <w:lvl w:ilvl="1" w:tplc="6EA65B1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8523085"/>
    <w:multiLevelType w:val="hybridMultilevel"/>
    <w:tmpl w:val="B82050D2"/>
    <w:lvl w:ilvl="0" w:tplc="670A61BE">
      <w:start w:val="1"/>
      <w:numFmt w:val="decimal"/>
      <w:lvlText w:val="(%1)"/>
      <w:lvlJc w:val="left"/>
      <w:pPr>
        <w:tabs>
          <w:tab w:val="num" w:pos="1080"/>
        </w:tabs>
        <w:ind w:left="1080" w:hanging="360"/>
      </w:pPr>
      <w:rPr>
        <w:rFonts w:cs="Times New Roman" w:hint="default"/>
      </w:rPr>
    </w:lvl>
    <w:lvl w:ilvl="1" w:tplc="92F0A18A">
      <w:start w:val="1"/>
      <w:numFmt w:val="lowerRoman"/>
      <w:lvlText w:val="(%2)"/>
      <w:lvlJc w:val="left"/>
      <w:pPr>
        <w:tabs>
          <w:tab w:val="num" w:pos="720"/>
        </w:tabs>
        <w:ind w:left="720" w:hanging="720"/>
      </w:pPr>
      <w:rPr>
        <w:rFonts w:cs="Times New Roman" w:hint="default"/>
      </w:rPr>
    </w:lvl>
    <w:lvl w:ilvl="2" w:tplc="15CA3EF0">
      <w:start w:val="6"/>
      <w:numFmt w:val="lowerLetter"/>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48953F74"/>
    <w:multiLevelType w:val="hybridMultilevel"/>
    <w:tmpl w:val="25405B36"/>
    <w:lvl w:ilvl="0" w:tplc="BA26CD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9951132"/>
    <w:multiLevelType w:val="hybridMultilevel"/>
    <w:tmpl w:val="1EE6B3B8"/>
    <w:lvl w:ilvl="0" w:tplc="2402CD76">
      <w:start w:val="1"/>
      <w:numFmt w:val="lowerRoman"/>
      <w:lvlText w:val="(%1)"/>
      <w:lvlJc w:val="left"/>
      <w:pPr>
        <w:tabs>
          <w:tab w:val="num" w:pos="2160"/>
        </w:tabs>
        <w:ind w:left="2160" w:hanging="720"/>
      </w:pPr>
      <w:rPr>
        <w:rFonts w:cs="Times New Roman" w:hint="default"/>
      </w:rPr>
    </w:lvl>
    <w:lvl w:ilvl="1" w:tplc="0D1C5162">
      <w:start w:val="1"/>
      <w:numFmt w:val="decimal"/>
      <w:lvlText w:val="(%2)"/>
      <w:lvlJc w:val="left"/>
      <w:pPr>
        <w:tabs>
          <w:tab w:val="num" w:pos="1260"/>
        </w:tabs>
        <w:ind w:left="126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4A3A4D25"/>
    <w:multiLevelType w:val="hybridMultilevel"/>
    <w:tmpl w:val="948AEF52"/>
    <w:lvl w:ilvl="0" w:tplc="B032F5CE">
      <w:start w:val="8"/>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AEB5D6C"/>
    <w:multiLevelType w:val="hybridMultilevel"/>
    <w:tmpl w:val="302214A6"/>
    <w:lvl w:ilvl="0" w:tplc="22B6E5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853CDA"/>
    <w:multiLevelType w:val="hybridMultilevel"/>
    <w:tmpl w:val="F9F60798"/>
    <w:lvl w:ilvl="0" w:tplc="549C5CA0">
      <w:start w:val="1"/>
      <w:numFmt w:val="decimal"/>
      <w:lvlText w:val="(%1)"/>
      <w:lvlJc w:val="left"/>
      <w:pPr>
        <w:tabs>
          <w:tab w:val="num" w:pos="540"/>
        </w:tabs>
        <w:ind w:left="540" w:hanging="360"/>
      </w:pPr>
      <w:rPr>
        <w:rFonts w:cs="Times New Roman" w:hint="default"/>
      </w:rPr>
    </w:lvl>
    <w:lvl w:ilvl="1" w:tplc="AB183F2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5C4A5BC0"/>
    <w:multiLevelType w:val="hybridMultilevel"/>
    <w:tmpl w:val="A95CD6B0"/>
    <w:lvl w:ilvl="0" w:tplc="3BEE7584">
      <w:start w:val="6"/>
      <w:numFmt w:val="lowerLetter"/>
      <w:lvlText w:val="(%1)"/>
      <w:lvlJc w:val="left"/>
      <w:pPr>
        <w:tabs>
          <w:tab w:val="num" w:pos="1080"/>
        </w:tabs>
        <w:ind w:left="1080" w:hanging="720"/>
      </w:pPr>
      <w:rPr>
        <w:rFonts w:cs="Times New Roman" w:hint="default"/>
      </w:rPr>
    </w:lvl>
    <w:lvl w:ilvl="1" w:tplc="29E82CA2">
      <w:start w:val="1"/>
      <w:numFmt w:val="decimal"/>
      <w:lvlText w:val="(%2)"/>
      <w:lvlJc w:val="left"/>
      <w:pPr>
        <w:tabs>
          <w:tab w:val="num" w:pos="1440"/>
        </w:tabs>
        <w:ind w:left="1440" w:hanging="360"/>
      </w:pPr>
      <w:rPr>
        <w:rFonts w:cs="Times New Roman" w:hint="default"/>
      </w:rPr>
    </w:lvl>
    <w:lvl w:ilvl="2" w:tplc="64104FE6">
      <w:start w:val="1"/>
      <w:numFmt w:val="upperRoman"/>
      <w:lvlText w:val="(%3)"/>
      <w:lvlJc w:val="left"/>
      <w:pPr>
        <w:tabs>
          <w:tab w:val="num" w:pos="2700"/>
        </w:tabs>
        <w:ind w:left="2700" w:hanging="720"/>
      </w:pPr>
      <w:rPr>
        <w:rFonts w:cs="Times New Roman" w:hint="default"/>
      </w:rPr>
    </w:lvl>
    <w:lvl w:ilvl="3" w:tplc="99EA1B2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A92479"/>
    <w:multiLevelType w:val="hybridMultilevel"/>
    <w:tmpl w:val="2190EA70"/>
    <w:lvl w:ilvl="0" w:tplc="8AEE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171CA0"/>
    <w:multiLevelType w:val="hybridMultilevel"/>
    <w:tmpl w:val="C430122C"/>
    <w:lvl w:ilvl="0" w:tplc="02283110">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nsid w:val="73B6638E"/>
    <w:multiLevelType w:val="hybridMultilevel"/>
    <w:tmpl w:val="302214A6"/>
    <w:lvl w:ilvl="0" w:tplc="22B6E5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66B3262"/>
    <w:multiLevelType w:val="hybridMultilevel"/>
    <w:tmpl w:val="9176E4C8"/>
    <w:lvl w:ilvl="0" w:tplc="9A9605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5"/>
  </w:num>
  <w:num w:numId="4">
    <w:abstractNumId w:val="22"/>
  </w:num>
  <w:num w:numId="5">
    <w:abstractNumId w:val="11"/>
  </w:num>
  <w:num w:numId="6">
    <w:abstractNumId w:val="19"/>
  </w:num>
  <w:num w:numId="7">
    <w:abstractNumId w:val="14"/>
  </w:num>
  <w:num w:numId="8">
    <w:abstractNumId w:val="20"/>
  </w:num>
  <w:num w:numId="9">
    <w:abstractNumId w:val="16"/>
  </w:num>
  <w:num w:numId="10">
    <w:abstractNumId w:val="13"/>
  </w:num>
  <w:num w:numId="11">
    <w:abstractNumId w:val="6"/>
  </w:num>
  <w:num w:numId="12">
    <w:abstractNumId w:val="17"/>
  </w:num>
  <w:num w:numId="13">
    <w:abstractNumId w:val="12"/>
  </w:num>
  <w:num w:numId="14">
    <w:abstractNumId w:val="8"/>
  </w:num>
  <w:num w:numId="15">
    <w:abstractNumId w:val="21"/>
  </w:num>
  <w:num w:numId="16">
    <w:abstractNumId w:val="9"/>
  </w:num>
  <w:num w:numId="17">
    <w:abstractNumId w:val="10"/>
  </w:num>
  <w:num w:numId="18">
    <w:abstractNumId w:val="7"/>
  </w:num>
  <w:num w:numId="19">
    <w:abstractNumId w:val="4"/>
  </w:num>
  <w:num w:numId="20">
    <w:abstractNumId w:val="18"/>
  </w:num>
  <w:num w:numId="21">
    <w:abstractNumId w:val="23"/>
  </w:num>
  <w:num w:numId="22">
    <w:abstractNumId w:val="2"/>
  </w:num>
  <w:num w:numId="23">
    <w:abstractNumId w:val="3"/>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66"/>
    <w:rsid w:val="00011066"/>
    <w:rsid w:val="00022ACF"/>
    <w:rsid w:val="00027B91"/>
    <w:rsid w:val="00043A4B"/>
    <w:rsid w:val="000670FE"/>
    <w:rsid w:val="00067852"/>
    <w:rsid w:val="00067B2F"/>
    <w:rsid w:val="0009122D"/>
    <w:rsid w:val="0009737B"/>
    <w:rsid w:val="000A5D08"/>
    <w:rsid w:val="00105AC8"/>
    <w:rsid w:val="001149CE"/>
    <w:rsid w:val="00125F58"/>
    <w:rsid w:val="00134077"/>
    <w:rsid w:val="00140765"/>
    <w:rsid w:val="00144837"/>
    <w:rsid w:val="001640C0"/>
    <w:rsid w:val="0016564A"/>
    <w:rsid w:val="00173C91"/>
    <w:rsid w:val="00174C99"/>
    <w:rsid w:val="00184241"/>
    <w:rsid w:val="001946CF"/>
    <w:rsid w:val="001B3F0E"/>
    <w:rsid w:val="001E0E44"/>
    <w:rsid w:val="001E66E1"/>
    <w:rsid w:val="0020255A"/>
    <w:rsid w:val="002030E2"/>
    <w:rsid w:val="002035FA"/>
    <w:rsid w:val="00206AD3"/>
    <w:rsid w:val="00206B75"/>
    <w:rsid w:val="00210378"/>
    <w:rsid w:val="00231F33"/>
    <w:rsid w:val="00245A66"/>
    <w:rsid w:val="00246BAA"/>
    <w:rsid w:val="00260950"/>
    <w:rsid w:val="002649CF"/>
    <w:rsid w:val="0027318A"/>
    <w:rsid w:val="002751C0"/>
    <w:rsid w:val="002770A4"/>
    <w:rsid w:val="00286551"/>
    <w:rsid w:val="002B72C1"/>
    <w:rsid w:val="002D44A7"/>
    <w:rsid w:val="002E1EA7"/>
    <w:rsid w:val="002E2184"/>
    <w:rsid w:val="002F1930"/>
    <w:rsid w:val="002F6E67"/>
    <w:rsid w:val="00301EC4"/>
    <w:rsid w:val="00304A6F"/>
    <w:rsid w:val="00326D17"/>
    <w:rsid w:val="00332E33"/>
    <w:rsid w:val="003511A0"/>
    <w:rsid w:val="00357F21"/>
    <w:rsid w:val="003670F9"/>
    <w:rsid w:val="00376314"/>
    <w:rsid w:val="003804DA"/>
    <w:rsid w:val="00382FA4"/>
    <w:rsid w:val="003C0EEB"/>
    <w:rsid w:val="003D0E09"/>
    <w:rsid w:val="003F5F4D"/>
    <w:rsid w:val="00405326"/>
    <w:rsid w:val="00422647"/>
    <w:rsid w:val="004273C1"/>
    <w:rsid w:val="004326F3"/>
    <w:rsid w:val="004445B3"/>
    <w:rsid w:val="00444FF8"/>
    <w:rsid w:val="004532CE"/>
    <w:rsid w:val="00496D5D"/>
    <w:rsid w:val="004A20CC"/>
    <w:rsid w:val="004C4FAA"/>
    <w:rsid w:val="004D3F6F"/>
    <w:rsid w:val="004E5E0C"/>
    <w:rsid w:val="00500DF4"/>
    <w:rsid w:val="0054073B"/>
    <w:rsid w:val="00541EAD"/>
    <w:rsid w:val="005529CD"/>
    <w:rsid w:val="0055330E"/>
    <w:rsid w:val="00554170"/>
    <w:rsid w:val="00576159"/>
    <w:rsid w:val="005766DA"/>
    <w:rsid w:val="00577BEE"/>
    <w:rsid w:val="005A669D"/>
    <w:rsid w:val="005C4A0A"/>
    <w:rsid w:val="00600CBA"/>
    <w:rsid w:val="00604329"/>
    <w:rsid w:val="00606708"/>
    <w:rsid w:val="00611A9F"/>
    <w:rsid w:val="0061294B"/>
    <w:rsid w:val="00630EF0"/>
    <w:rsid w:val="0064412C"/>
    <w:rsid w:val="00652129"/>
    <w:rsid w:val="00655C86"/>
    <w:rsid w:val="0067083D"/>
    <w:rsid w:val="0068717E"/>
    <w:rsid w:val="006903FB"/>
    <w:rsid w:val="00694FD7"/>
    <w:rsid w:val="006A3C95"/>
    <w:rsid w:val="006B7B6B"/>
    <w:rsid w:val="006B7E76"/>
    <w:rsid w:val="006B7EE7"/>
    <w:rsid w:val="006C13AB"/>
    <w:rsid w:val="006C6A47"/>
    <w:rsid w:val="006E5312"/>
    <w:rsid w:val="006F4129"/>
    <w:rsid w:val="006F7BC2"/>
    <w:rsid w:val="00711530"/>
    <w:rsid w:val="007129C4"/>
    <w:rsid w:val="007242B0"/>
    <w:rsid w:val="0072590F"/>
    <w:rsid w:val="00730066"/>
    <w:rsid w:val="00740E85"/>
    <w:rsid w:val="00741A31"/>
    <w:rsid w:val="00753DF6"/>
    <w:rsid w:val="007545C3"/>
    <w:rsid w:val="00754F22"/>
    <w:rsid w:val="007619A3"/>
    <w:rsid w:val="0077177F"/>
    <w:rsid w:val="007B1FE1"/>
    <w:rsid w:val="007B3CD3"/>
    <w:rsid w:val="007C60C9"/>
    <w:rsid w:val="007D0A65"/>
    <w:rsid w:val="007E6116"/>
    <w:rsid w:val="00800AE6"/>
    <w:rsid w:val="00801449"/>
    <w:rsid w:val="00802A06"/>
    <w:rsid w:val="008211AB"/>
    <w:rsid w:val="00837A7E"/>
    <w:rsid w:val="00840ACC"/>
    <w:rsid w:val="00841E86"/>
    <w:rsid w:val="008441E5"/>
    <w:rsid w:val="00844AD1"/>
    <w:rsid w:val="00845E61"/>
    <w:rsid w:val="00865603"/>
    <w:rsid w:val="008B6985"/>
    <w:rsid w:val="008E4500"/>
    <w:rsid w:val="008E5707"/>
    <w:rsid w:val="008E63D6"/>
    <w:rsid w:val="008F1C2A"/>
    <w:rsid w:val="008F36E8"/>
    <w:rsid w:val="00901267"/>
    <w:rsid w:val="00911D2A"/>
    <w:rsid w:val="009233BC"/>
    <w:rsid w:val="009267E4"/>
    <w:rsid w:val="009314D5"/>
    <w:rsid w:val="009466E1"/>
    <w:rsid w:val="00964335"/>
    <w:rsid w:val="00976835"/>
    <w:rsid w:val="00983FCE"/>
    <w:rsid w:val="00993545"/>
    <w:rsid w:val="00997143"/>
    <w:rsid w:val="009B2005"/>
    <w:rsid w:val="009C196E"/>
    <w:rsid w:val="009C19DC"/>
    <w:rsid w:val="009E325E"/>
    <w:rsid w:val="009F74D2"/>
    <w:rsid w:val="009F7689"/>
    <w:rsid w:val="00A06CB0"/>
    <w:rsid w:val="00A11668"/>
    <w:rsid w:val="00A34BD4"/>
    <w:rsid w:val="00A4421D"/>
    <w:rsid w:val="00A52F77"/>
    <w:rsid w:val="00A566FB"/>
    <w:rsid w:val="00A904B4"/>
    <w:rsid w:val="00AC4E61"/>
    <w:rsid w:val="00AC6E11"/>
    <w:rsid w:val="00AD0F77"/>
    <w:rsid w:val="00AD199D"/>
    <w:rsid w:val="00B06992"/>
    <w:rsid w:val="00B11638"/>
    <w:rsid w:val="00B123B8"/>
    <w:rsid w:val="00B149F4"/>
    <w:rsid w:val="00B2160E"/>
    <w:rsid w:val="00B263F0"/>
    <w:rsid w:val="00B35334"/>
    <w:rsid w:val="00B44F52"/>
    <w:rsid w:val="00B75634"/>
    <w:rsid w:val="00B86E1D"/>
    <w:rsid w:val="00B90EFD"/>
    <w:rsid w:val="00B959B9"/>
    <w:rsid w:val="00B9763E"/>
    <w:rsid w:val="00BA73F8"/>
    <w:rsid w:val="00BB31E3"/>
    <w:rsid w:val="00BC7C7E"/>
    <w:rsid w:val="00BF18B6"/>
    <w:rsid w:val="00BF6524"/>
    <w:rsid w:val="00BF6747"/>
    <w:rsid w:val="00C02F84"/>
    <w:rsid w:val="00C0590A"/>
    <w:rsid w:val="00C305BF"/>
    <w:rsid w:val="00C35DF9"/>
    <w:rsid w:val="00C52CDA"/>
    <w:rsid w:val="00C86BC2"/>
    <w:rsid w:val="00C94C65"/>
    <w:rsid w:val="00CA0C3B"/>
    <w:rsid w:val="00CB45BA"/>
    <w:rsid w:val="00CD1D76"/>
    <w:rsid w:val="00CE4F05"/>
    <w:rsid w:val="00D05FC8"/>
    <w:rsid w:val="00D105AA"/>
    <w:rsid w:val="00D12157"/>
    <w:rsid w:val="00D12D5A"/>
    <w:rsid w:val="00D27285"/>
    <w:rsid w:val="00D37672"/>
    <w:rsid w:val="00D452A2"/>
    <w:rsid w:val="00D5693D"/>
    <w:rsid w:val="00D96BE4"/>
    <w:rsid w:val="00DA2189"/>
    <w:rsid w:val="00DC1A08"/>
    <w:rsid w:val="00DD58AE"/>
    <w:rsid w:val="00E007ED"/>
    <w:rsid w:val="00E02529"/>
    <w:rsid w:val="00E12D39"/>
    <w:rsid w:val="00E1309A"/>
    <w:rsid w:val="00E40A42"/>
    <w:rsid w:val="00E63508"/>
    <w:rsid w:val="00E754A4"/>
    <w:rsid w:val="00E82919"/>
    <w:rsid w:val="00EA423C"/>
    <w:rsid w:val="00EB398F"/>
    <w:rsid w:val="00EB3F32"/>
    <w:rsid w:val="00EB469C"/>
    <w:rsid w:val="00EB5827"/>
    <w:rsid w:val="00EC2FF0"/>
    <w:rsid w:val="00EF0170"/>
    <w:rsid w:val="00EF6B84"/>
    <w:rsid w:val="00F11884"/>
    <w:rsid w:val="00F206FF"/>
    <w:rsid w:val="00F3250B"/>
    <w:rsid w:val="00F51FAA"/>
    <w:rsid w:val="00F527D8"/>
    <w:rsid w:val="00F54628"/>
    <w:rsid w:val="00F80EC7"/>
    <w:rsid w:val="00F91C35"/>
    <w:rsid w:val="00FA0C36"/>
    <w:rsid w:val="00FA21F0"/>
    <w:rsid w:val="00FB1C08"/>
    <w:rsid w:val="00FB4AC4"/>
    <w:rsid w:val="00FD5203"/>
    <w:rsid w:val="00FE39B9"/>
    <w:rsid w:val="00FF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F74D2"/>
    <w:pPr>
      <w:widowControl w:val="0"/>
      <w:autoSpaceDE w:val="0"/>
      <w:autoSpaceDN w:val="0"/>
      <w:adjustRightInd w:val="0"/>
      <w:spacing w:after="0" w:line="240" w:lineRule="auto"/>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B6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3">
    <w:name w:val="CM13"/>
    <w:basedOn w:val="Default"/>
    <w:next w:val="Default"/>
    <w:rsid w:val="006B7B6B"/>
    <w:pPr>
      <w:spacing w:after="245"/>
    </w:pPr>
    <w:rPr>
      <w:rFonts w:cs="Times New Roman"/>
      <w:color w:val="auto"/>
    </w:rPr>
  </w:style>
  <w:style w:type="paragraph" w:customStyle="1" w:styleId="CM5">
    <w:name w:val="CM5"/>
    <w:basedOn w:val="Default"/>
    <w:next w:val="Default"/>
    <w:uiPriority w:val="99"/>
    <w:rsid w:val="006B7B6B"/>
    <w:pPr>
      <w:spacing w:line="240" w:lineRule="atLeast"/>
    </w:pPr>
    <w:rPr>
      <w:rFonts w:cs="Times New Roman"/>
      <w:color w:val="auto"/>
    </w:rPr>
  </w:style>
  <w:style w:type="paragraph" w:customStyle="1" w:styleId="CM6">
    <w:name w:val="CM6"/>
    <w:basedOn w:val="Default"/>
    <w:next w:val="Default"/>
    <w:uiPriority w:val="99"/>
    <w:rsid w:val="006B7B6B"/>
    <w:pPr>
      <w:spacing w:line="240" w:lineRule="atLeast"/>
    </w:pPr>
    <w:rPr>
      <w:rFonts w:cs="Times New Roman"/>
      <w:color w:val="auto"/>
    </w:rPr>
  </w:style>
  <w:style w:type="paragraph" w:customStyle="1" w:styleId="CM7">
    <w:name w:val="CM7"/>
    <w:basedOn w:val="Default"/>
    <w:next w:val="Default"/>
    <w:uiPriority w:val="99"/>
    <w:rsid w:val="006B7B6B"/>
    <w:pPr>
      <w:spacing w:line="240" w:lineRule="atLeast"/>
    </w:pPr>
    <w:rPr>
      <w:rFonts w:cs="Times New Roman"/>
      <w:color w:val="auto"/>
    </w:rPr>
  </w:style>
  <w:style w:type="paragraph" w:customStyle="1" w:styleId="CM16">
    <w:name w:val="CM16"/>
    <w:basedOn w:val="Default"/>
    <w:next w:val="Default"/>
    <w:uiPriority w:val="99"/>
    <w:rsid w:val="006B7B6B"/>
    <w:pPr>
      <w:spacing w:after="245"/>
    </w:pPr>
    <w:rPr>
      <w:rFonts w:cs="Times New Roman"/>
      <w:color w:val="auto"/>
    </w:rPr>
  </w:style>
  <w:style w:type="paragraph" w:customStyle="1" w:styleId="CM3">
    <w:name w:val="CM3"/>
    <w:basedOn w:val="Default"/>
    <w:next w:val="Default"/>
    <w:uiPriority w:val="99"/>
    <w:rsid w:val="006B7B6B"/>
    <w:pPr>
      <w:spacing w:line="240" w:lineRule="atLeast"/>
    </w:pPr>
    <w:rPr>
      <w:rFonts w:cs="Times New Roman"/>
      <w:color w:val="auto"/>
    </w:rPr>
  </w:style>
  <w:style w:type="paragraph" w:customStyle="1" w:styleId="CM17">
    <w:name w:val="CM17"/>
    <w:basedOn w:val="Default"/>
    <w:next w:val="Default"/>
    <w:uiPriority w:val="99"/>
    <w:rsid w:val="006B7B6B"/>
    <w:pPr>
      <w:spacing w:after="320"/>
    </w:pPr>
    <w:rPr>
      <w:rFonts w:cs="Times New Roman"/>
      <w:color w:val="auto"/>
    </w:rPr>
  </w:style>
  <w:style w:type="paragraph" w:customStyle="1" w:styleId="CM14">
    <w:name w:val="CM14"/>
    <w:basedOn w:val="Default"/>
    <w:next w:val="Default"/>
    <w:uiPriority w:val="99"/>
    <w:rsid w:val="006B7B6B"/>
    <w:pPr>
      <w:spacing w:line="240" w:lineRule="atLeast"/>
    </w:pPr>
    <w:rPr>
      <w:rFonts w:cs="Times New Roman"/>
      <w:color w:val="auto"/>
    </w:rPr>
  </w:style>
  <w:style w:type="paragraph" w:customStyle="1" w:styleId="CM9">
    <w:name w:val="CM9"/>
    <w:basedOn w:val="Default"/>
    <w:next w:val="Default"/>
    <w:uiPriority w:val="99"/>
    <w:rsid w:val="006B7B6B"/>
    <w:pPr>
      <w:spacing w:line="240" w:lineRule="atLeast"/>
    </w:pPr>
    <w:rPr>
      <w:rFonts w:cs="Times New Roman"/>
      <w:color w:val="auto"/>
    </w:rPr>
  </w:style>
  <w:style w:type="paragraph" w:styleId="ListParagraph">
    <w:name w:val="List Paragraph"/>
    <w:basedOn w:val="Normal"/>
    <w:link w:val="ListParagraphChar"/>
    <w:uiPriority w:val="99"/>
    <w:qFormat/>
    <w:rsid w:val="006B7B6B"/>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6B7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B6B"/>
  </w:style>
  <w:style w:type="paragraph" w:styleId="Footer">
    <w:name w:val="footer"/>
    <w:basedOn w:val="Normal"/>
    <w:link w:val="FooterChar"/>
    <w:uiPriority w:val="99"/>
    <w:unhideWhenUsed/>
    <w:rsid w:val="006B7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B6B"/>
  </w:style>
  <w:style w:type="character" w:styleId="CommentReference">
    <w:name w:val="annotation reference"/>
    <w:basedOn w:val="DefaultParagraphFont"/>
    <w:uiPriority w:val="99"/>
    <w:semiHidden/>
    <w:unhideWhenUsed/>
    <w:rsid w:val="006B7B6B"/>
    <w:rPr>
      <w:sz w:val="16"/>
      <w:szCs w:val="16"/>
    </w:rPr>
  </w:style>
  <w:style w:type="paragraph" w:styleId="CommentText">
    <w:name w:val="annotation text"/>
    <w:basedOn w:val="Normal"/>
    <w:link w:val="CommentTextChar"/>
    <w:uiPriority w:val="99"/>
    <w:semiHidden/>
    <w:unhideWhenUsed/>
    <w:rsid w:val="006B7B6B"/>
    <w:pPr>
      <w:spacing w:line="240" w:lineRule="auto"/>
    </w:pPr>
    <w:rPr>
      <w:sz w:val="20"/>
      <w:szCs w:val="20"/>
    </w:rPr>
  </w:style>
  <w:style w:type="character" w:customStyle="1" w:styleId="CommentTextChar">
    <w:name w:val="Comment Text Char"/>
    <w:basedOn w:val="DefaultParagraphFont"/>
    <w:link w:val="CommentText"/>
    <w:uiPriority w:val="99"/>
    <w:semiHidden/>
    <w:rsid w:val="006B7B6B"/>
    <w:rPr>
      <w:sz w:val="20"/>
      <w:szCs w:val="20"/>
    </w:rPr>
  </w:style>
  <w:style w:type="paragraph" w:styleId="CommentSubject">
    <w:name w:val="annotation subject"/>
    <w:basedOn w:val="CommentText"/>
    <w:next w:val="CommentText"/>
    <w:link w:val="CommentSubjectChar"/>
    <w:uiPriority w:val="99"/>
    <w:semiHidden/>
    <w:unhideWhenUsed/>
    <w:rsid w:val="006B7B6B"/>
    <w:rPr>
      <w:b/>
      <w:bCs/>
    </w:rPr>
  </w:style>
  <w:style w:type="character" w:customStyle="1" w:styleId="CommentSubjectChar">
    <w:name w:val="Comment Subject Char"/>
    <w:basedOn w:val="CommentTextChar"/>
    <w:link w:val="CommentSubject"/>
    <w:uiPriority w:val="99"/>
    <w:semiHidden/>
    <w:rsid w:val="006B7B6B"/>
    <w:rPr>
      <w:b/>
      <w:bCs/>
      <w:sz w:val="20"/>
      <w:szCs w:val="20"/>
    </w:rPr>
  </w:style>
  <w:style w:type="paragraph" w:styleId="BalloonText">
    <w:name w:val="Balloon Text"/>
    <w:basedOn w:val="Normal"/>
    <w:link w:val="BalloonTextChar"/>
    <w:uiPriority w:val="99"/>
    <w:semiHidden/>
    <w:unhideWhenUsed/>
    <w:rsid w:val="006B7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B6B"/>
    <w:rPr>
      <w:rFonts w:ascii="Tahoma" w:hAnsi="Tahoma" w:cs="Tahoma"/>
      <w:sz w:val="16"/>
      <w:szCs w:val="16"/>
    </w:rPr>
  </w:style>
  <w:style w:type="paragraph" w:styleId="NormalWeb">
    <w:name w:val="Normal (Web)"/>
    <w:basedOn w:val="Normal"/>
    <w:uiPriority w:val="99"/>
    <w:semiHidden/>
    <w:unhideWhenUsed/>
    <w:rsid w:val="00A06CB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EF6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F6B84"/>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027B9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27B91"/>
    <w:rPr>
      <w:rFonts w:ascii="Tahoma" w:hAnsi="Tahoma" w:cs="Tahoma"/>
      <w:sz w:val="16"/>
      <w:szCs w:val="16"/>
    </w:rPr>
  </w:style>
  <w:style w:type="character" w:customStyle="1" w:styleId="Heading1Char">
    <w:name w:val="Heading 1 Char"/>
    <w:basedOn w:val="DefaultParagraphFont"/>
    <w:link w:val="Heading1"/>
    <w:uiPriority w:val="99"/>
    <w:rsid w:val="009F74D2"/>
    <w:rPr>
      <w:rFonts w:ascii="Times New Roman" w:eastAsia="Times New Roman" w:hAnsi="Times New Roman" w:cs="Times New Roman"/>
      <w:sz w:val="20"/>
      <w:szCs w:val="20"/>
    </w:rPr>
  </w:style>
  <w:style w:type="character" w:customStyle="1" w:styleId="pagenumber">
    <w:name w:val="page  number"/>
    <w:basedOn w:val="DefaultParagraphFont"/>
    <w:uiPriority w:val="99"/>
    <w:rsid w:val="009F74D2"/>
    <w:rPr>
      <w:rFonts w:cs="Times New Roman"/>
    </w:rPr>
  </w:style>
  <w:style w:type="character" w:styleId="PageNumber0">
    <w:name w:val="page number"/>
    <w:basedOn w:val="DefaultParagraphFont"/>
    <w:uiPriority w:val="99"/>
    <w:rsid w:val="009F74D2"/>
    <w:rPr>
      <w:rFonts w:cs="Times New Roman"/>
    </w:rPr>
  </w:style>
  <w:style w:type="paragraph" w:customStyle="1" w:styleId="CM12">
    <w:name w:val="CM12"/>
    <w:basedOn w:val="Default"/>
    <w:next w:val="Default"/>
    <w:uiPriority w:val="99"/>
    <w:rsid w:val="009F74D2"/>
    <w:pPr>
      <w:spacing w:after="280"/>
    </w:pPr>
    <w:rPr>
      <w:rFonts w:ascii="Times New Roman" w:hAnsi="Times New Roman" w:cs="Times New Roman"/>
      <w:color w:val="auto"/>
    </w:rPr>
  </w:style>
  <w:style w:type="character" w:styleId="Hyperlink">
    <w:name w:val="Hyperlink"/>
    <w:basedOn w:val="DefaultParagraphFont"/>
    <w:uiPriority w:val="99"/>
    <w:unhideWhenUsed/>
    <w:rsid w:val="00577BEE"/>
    <w:rPr>
      <w:color w:val="0000FF" w:themeColor="hyperlink"/>
      <w:u w:val="single"/>
    </w:rPr>
  </w:style>
  <w:style w:type="character" w:customStyle="1" w:styleId="ListParagraphChar">
    <w:name w:val="List Paragraph Char"/>
    <w:basedOn w:val="DefaultParagraphFont"/>
    <w:link w:val="ListParagraph"/>
    <w:uiPriority w:val="99"/>
    <w:locked/>
    <w:rsid w:val="00140765"/>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F74D2"/>
    <w:pPr>
      <w:widowControl w:val="0"/>
      <w:autoSpaceDE w:val="0"/>
      <w:autoSpaceDN w:val="0"/>
      <w:adjustRightInd w:val="0"/>
      <w:spacing w:after="0" w:line="240" w:lineRule="auto"/>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B6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3">
    <w:name w:val="CM13"/>
    <w:basedOn w:val="Default"/>
    <w:next w:val="Default"/>
    <w:rsid w:val="006B7B6B"/>
    <w:pPr>
      <w:spacing w:after="245"/>
    </w:pPr>
    <w:rPr>
      <w:rFonts w:cs="Times New Roman"/>
      <w:color w:val="auto"/>
    </w:rPr>
  </w:style>
  <w:style w:type="paragraph" w:customStyle="1" w:styleId="CM5">
    <w:name w:val="CM5"/>
    <w:basedOn w:val="Default"/>
    <w:next w:val="Default"/>
    <w:uiPriority w:val="99"/>
    <w:rsid w:val="006B7B6B"/>
    <w:pPr>
      <w:spacing w:line="240" w:lineRule="atLeast"/>
    </w:pPr>
    <w:rPr>
      <w:rFonts w:cs="Times New Roman"/>
      <w:color w:val="auto"/>
    </w:rPr>
  </w:style>
  <w:style w:type="paragraph" w:customStyle="1" w:styleId="CM6">
    <w:name w:val="CM6"/>
    <w:basedOn w:val="Default"/>
    <w:next w:val="Default"/>
    <w:uiPriority w:val="99"/>
    <w:rsid w:val="006B7B6B"/>
    <w:pPr>
      <w:spacing w:line="240" w:lineRule="atLeast"/>
    </w:pPr>
    <w:rPr>
      <w:rFonts w:cs="Times New Roman"/>
      <w:color w:val="auto"/>
    </w:rPr>
  </w:style>
  <w:style w:type="paragraph" w:customStyle="1" w:styleId="CM7">
    <w:name w:val="CM7"/>
    <w:basedOn w:val="Default"/>
    <w:next w:val="Default"/>
    <w:uiPriority w:val="99"/>
    <w:rsid w:val="006B7B6B"/>
    <w:pPr>
      <w:spacing w:line="240" w:lineRule="atLeast"/>
    </w:pPr>
    <w:rPr>
      <w:rFonts w:cs="Times New Roman"/>
      <w:color w:val="auto"/>
    </w:rPr>
  </w:style>
  <w:style w:type="paragraph" w:customStyle="1" w:styleId="CM16">
    <w:name w:val="CM16"/>
    <w:basedOn w:val="Default"/>
    <w:next w:val="Default"/>
    <w:uiPriority w:val="99"/>
    <w:rsid w:val="006B7B6B"/>
    <w:pPr>
      <w:spacing w:after="245"/>
    </w:pPr>
    <w:rPr>
      <w:rFonts w:cs="Times New Roman"/>
      <w:color w:val="auto"/>
    </w:rPr>
  </w:style>
  <w:style w:type="paragraph" w:customStyle="1" w:styleId="CM3">
    <w:name w:val="CM3"/>
    <w:basedOn w:val="Default"/>
    <w:next w:val="Default"/>
    <w:uiPriority w:val="99"/>
    <w:rsid w:val="006B7B6B"/>
    <w:pPr>
      <w:spacing w:line="240" w:lineRule="atLeast"/>
    </w:pPr>
    <w:rPr>
      <w:rFonts w:cs="Times New Roman"/>
      <w:color w:val="auto"/>
    </w:rPr>
  </w:style>
  <w:style w:type="paragraph" w:customStyle="1" w:styleId="CM17">
    <w:name w:val="CM17"/>
    <w:basedOn w:val="Default"/>
    <w:next w:val="Default"/>
    <w:uiPriority w:val="99"/>
    <w:rsid w:val="006B7B6B"/>
    <w:pPr>
      <w:spacing w:after="320"/>
    </w:pPr>
    <w:rPr>
      <w:rFonts w:cs="Times New Roman"/>
      <w:color w:val="auto"/>
    </w:rPr>
  </w:style>
  <w:style w:type="paragraph" w:customStyle="1" w:styleId="CM14">
    <w:name w:val="CM14"/>
    <w:basedOn w:val="Default"/>
    <w:next w:val="Default"/>
    <w:uiPriority w:val="99"/>
    <w:rsid w:val="006B7B6B"/>
    <w:pPr>
      <w:spacing w:line="240" w:lineRule="atLeast"/>
    </w:pPr>
    <w:rPr>
      <w:rFonts w:cs="Times New Roman"/>
      <w:color w:val="auto"/>
    </w:rPr>
  </w:style>
  <w:style w:type="paragraph" w:customStyle="1" w:styleId="CM9">
    <w:name w:val="CM9"/>
    <w:basedOn w:val="Default"/>
    <w:next w:val="Default"/>
    <w:uiPriority w:val="99"/>
    <w:rsid w:val="006B7B6B"/>
    <w:pPr>
      <w:spacing w:line="240" w:lineRule="atLeast"/>
    </w:pPr>
    <w:rPr>
      <w:rFonts w:cs="Times New Roman"/>
      <w:color w:val="auto"/>
    </w:rPr>
  </w:style>
  <w:style w:type="paragraph" w:styleId="ListParagraph">
    <w:name w:val="List Paragraph"/>
    <w:basedOn w:val="Normal"/>
    <w:link w:val="ListParagraphChar"/>
    <w:uiPriority w:val="99"/>
    <w:qFormat/>
    <w:rsid w:val="006B7B6B"/>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6B7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B6B"/>
  </w:style>
  <w:style w:type="paragraph" w:styleId="Footer">
    <w:name w:val="footer"/>
    <w:basedOn w:val="Normal"/>
    <w:link w:val="FooterChar"/>
    <w:uiPriority w:val="99"/>
    <w:unhideWhenUsed/>
    <w:rsid w:val="006B7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B6B"/>
  </w:style>
  <w:style w:type="character" w:styleId="CommentReference">
    <w:name w:val="annotation reference"/>
    <w:basedOn w:val="DefaultParagraphFont"/>
    <w:uiPriority w:val="99"/>
    <w:semiHidden/>
    <w:unhideWhenUsed/>
    <w:rsid w:val="006B7B6B"/>
    <w:rPr>
      <w:sz w:val="16"/>
      <w:szCs w:val="16"/>
    </w:rPr>
  </w:style>
  <w:style w:type="paragraph" w:styleId="CommentText">
    <w:name w:val="annotation text"/>
    <w:basedOn w:val="Normal"/>
    <w:link w:val="CommentTextChar"/>
    <w:uiPriority w:val="99"/>
    <w:semiHidden/>
    <w:unhideWhenUsed/>
    <w:rsid w:val="006B7B6B"/>
    <w:pPr>
      <w:spacing w:line="240" w:lineRule="auto"/>
    </w:pPr>
    <w:rPr>
      <w:sz w:val="20"/>
      <w:szCs w:val="20"/>
    </w:rPr>
  </w:style>
  <w:style w:type="character" w:customStyle="1" w:styleId="CommentTextChar">
    <w:name w:val="Comment Text Char"/>
    <w:basedOn w:val="DefaultParagraphFont"/>
    <w:link w:val="CommentText"/>
    <w:uiPriority w:val="99"/>
    <w:semiHidden/>
    <w:rsid w:val="006B7B6B"/>
    <w:rPr>
      <w:sz w:val="20"/>
      <w:szCs w:val="20"/>
    </w:rPr>
  </w:style>
  <w:style w:type="paragraph" w:styleId="CommentSubject">
    <w:name w:val="annotation subject"/>
    <w:basedOn w:val="CommentText"/>
    <w:next w:val="CommentText"/>
    <w:link w:val="CommentSubjectChar"/>
    <w:uiPriority w:val="99"/>
    <w:semiHidden/>
    <w:unhideWhenUsed/>
    <w:rsid w:val="006B7B6B"/>
    <w:rPr>
      <w:b/>
      <w:bCs/>
    </w:rPr>
  </w:style>
  <w:style w:type="character" w:customStyle="1" w:styleId="CommentSubjectChar">
    <w:name w:val="Comment Subject Char"/>
    <w:basedOn w:val="CommentTextChar"/>
    <w:link w:val="CommentSubject"/>
    <w:uiPriority w:val="99"/>
    <w:semiHidden/>
    <w:rsid w:val="006B7B6B"/>
    <w:rPr>
      <w:b/>
      <w:bCs/>
      <w:sz w:val="20"/>
      <w:szCs w:val="20"/>
    </w:rPr>
  </w:style>
  <w:style w:type="paragraph" w:styleId="BalloonText">
    <w:name w:val="Balloon Text"/>
    <w:basedOn w:val="Normal"/>
    <w:link w:val="BalloonTextChar"/>
    <w:uiPriority w:val="99"/>
    <w:semiHidden/>
    <w:unhideWhenUsed/>
    <w:rsid w:val="006B7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B6B"/>
    <w:rPr>
      <w:rFonts w:ascii="Tahoma" w:hAnsi="Tahoma" w:cs="Tahoma"/>
      <w:sz w:val="16"/>
      <w:szCs w:val="16"/>
    </w:rPr>
  </w:style>
  <w:style w:type="paragraph" w:styleId="NormalWeb">
    <w:name w:val="Normal (Web)"/>
    <w:basedOn w:val="Normal"/>
    <w:uiPriority w:val="99"/>
    <w:semiHidden/>
    <w:unhideWhenUsed/>
    <w:rsid w:val="00A06CB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EF6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F6B84"/>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027B9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27B91"/>
    <w:rPr>
      <w:rFonts w:ascii="Tahoma" w:hAnsi="Tahoma" w:cs="Tahoma"/>
      <w:sz w:val="16"/>
      <w:szCs w:val="16"/>
    </w:rPr>
  </w:style>
  <w:style w:type="character" w:customStyle="1" w:styleId="Heading1Char">
    <w:name w:val="Heading 1 Char"/>
    <w:basedOn w:val="DefaultParagraphFont"/>
    <w:link w:val="Heading1"/>
    <w:uiPriority w:val="99"/>
    <w:rsid w:val="009F74D2"/>
    <w:rPr>
      <w:rFonts w:ascii="Times New Roman" w:eastAsia="Times New Roman" w:hAnsi="Times New Roman" w:cs="Times New Roman"/>
      <w:sz w:val="20"/>
      <w:szCs w:val="20"/>
    </w:rPr>
  </w:style>
  <w:style w:type="character" w:customStyle="1" w:styleId="pagenumber">
    <w:name w:val="page  number"/>
    <w:basedOn w:val="DefaultParagraphFont"/>
    <w:uiPriority w:val="99"/>
    <w:rsid w:val="009F74D2"/>
    <w:rPr>
      <w:rFonts w:cs="Times New Roman"/>
    </w:rPr>
  </w:style>
  <w:style w:type="character" w:styleId="PageNumber0">
    <w:name w:val="page number"/>
    <w:basedOn w:val="DefaultParagraphFont"/>
    <w:uiPriority w:val="99"/>
    <w:rsid w:val="009F74D2"/>
    <w:rPr>
      <w:rFonts w:cs="Times New Roman"/>
    </w:rPr>
  </w:style>
  <w:style w:type="paragraph" w:customStyle="1" w:styleId="CM12">
    <w:name w:val="CM12"/>
    <w:basedOn w:val="Default"/>
    <w:next w:val="Default"/>
    <w:uiPriority w:val="99"/>
    <w:rsid w:val="009F74D2"/>
    <w:pPr>
      <w:spacing w:after="280"/>
    </w:pPr>
    <w:rPr>
      <w:rFonts w:ascii="Times New Roman" w:hAnsi="Times New Roman" w:cs="Times New Roman"/>
      <w:color w:val="auto"/>
    </w:rPr>
  </w:style>
  <w:style w:type="character" w:styleId="Hyperlink">
    <w:name w:val="Hyperlink"/>
    <w:basedOn w:val="DefaultParagraphFont"/>
    <w:uiPriority w:val="99"/>
    <w:unhideWhenUsed/>
    <w:rsid w:val="00577BEE"/>
    <w:rPr>
      <w:color w:val="0000FF" w:themeColor="hyperlink"/>
      <w:u w:val="single"/>
    </w:rPr>
  </w:style>
  <w:style w:type="character" w:customStyle="1" w:styleId="ListParagraphChar">
    <w:name w:val="List Paragraph Char"/>
    <w:basedOn w:val="DefaultParagraphFont"/>
    <w:link w:val="ListParagraph"/>
    <w:uiPriority w:val="99"/>
    <w:locked/>
    <w:rsid w:val="0014076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XXXXXXX.gov/"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Chicago-ip@ch.do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bbd8d32-57eb-4c25-a7af-abe0816fa3e8"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c6d9b406-8ab6-4e35-b189-c607f551e6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907FBD4A386746A47D39EBE4D31DCA" ma:contentTypeVersion="34" ma:contentTypeDescription="Create a new document." ma:contentTypeScope="" ma:versionID="1e75261fb6d85618b03c79ee5a8123eb">
  <xsd:schema xmlns:xsd="http://www.w3.org/2001/XMLSchema" xmlns:xs="http://www.w3.org/2001/XMLSchema" xmlns:p="http://schemas.microsoft.com/office/2006/metadata/properties" xmlns:ns2="c6d9b406-8ab6-4e35-b189-c607f551e6ff" targetNamespace="http://schemas.microsoft.com/office/2006/metadata/properties" ma:root="true" ma:fieldsID="5c3fd2a61bf6c9ffb5bf0dfb3e236cc9" ns2:_="">
    <xsd:import namespace="c6d9b406-8ab6-4e35-b189-c607f551e6f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6457b9c9-5657-417b-adb3-f7496e5c0fe9}" ma:internalName="TaxCatchAll" ma:showField="CatchAllData" ma:web="e0d0730f-fbe9-4685-9ee5-ca0fff7ce1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6457b9c9-5657-417b-adb3-f7496e5c0fe9}" ma:internalName="TaxCatchAllLabel" ma:readOnly="true" ma:showField="CatchAllDataLabel" ma:web="e0d0730f-fbe9-4685-9ee5-ca0fff7ce1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DDD5-9537-4DAA-9099-21FE0CECC4DF}">
  <ds:schemaRefs>
    <ds:schemaRef ds:uri="Microsoft.SharePoint.Taxonomy.ContentTypeSync"/>
  </ds:schemaRefs>
</ds:datastoreItem>
</file>

<file path=customXml/itemProps2.xml><?xml version="1.0" encoding="utf-8"?>
<ds:datastoreItem xmlns:ds="http://schemas.openxmlformats.org/officeDocument/2006/customXml" ds:itemID="{CEAD5F3D-F5CD-4E45-AF4D-89AA97A9B0B0}">
  <ds:schemaRefs>
    <ds:schemaRef ds:uri="http://schemas.microsoft.com/office/2006/metadata/properties"/>
    <ds:schemaRef ds:uri="http://schemas.microsoft.com/office/infopath/2007/PartnerControls"/>
    <ds:schemaRef ds:uri="c6d9b406-8ab6-4e35-b189-c607f551e6ff"/>
  </ds:schemaRefs>
</ds:datastoreItem>
</file>

<file path=customXml/itemProps3.xml><?xml version="1.0" encoding="utf-8"?>
<ds:datastoreItem xmlns:ds="http://schemas.openxmlformats.org/officeDocument/2006/customXml" ds:itemID="{7EF9820F-59BB-491B-B543-96C32E033EA0}">
  <ds:schemaRefs>
    <ds:schemaRef ds:uri="http://schemas.microsoft.com/sharepoint/v3/contenttype/forms"/>
  </ds:schemaRefs>
</ds:datastoreItem>
</file>

<file path=customXml/itemProps4.xml><?xml version="1.0" encoding="utf-8"?>
<ds:datastoreItem xmlns:ds="http://schemas.openxmlformats.org/officeDocument/2006/customXml" ds:itemID="{832958DB-E36B-42F5-BC99-A58541148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b406-8ab6-4e35-b189-c607f551e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59B0C4-5F1C-4B6F-B497-C55E7FD79541}">
  <ds:schemaRefs>
    <ds:schemaRef ds:uri="http://schemas.microsoft.com/sharepoint/events"/>
  </ds:schemaRefs>
</ds:datastoreItem>
</file>

<file path=customXml/itemProps6.xml><?xml version="1.0" encoding="utf-8"?>
<ds:datastoreItem xmlns:ds="http://schemas.openxmlformats.org/officeDocument/2006/customXml" ds:itemID="{9F26BDFC-A4CB-418C-A96D-1D46530E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7489</Words>
  <Characters>42691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Provision - Large Business, State or Local Government, or Foreign Entity with Patent Waiver</dc:title>
  <dc:subject>Form used by individuals and organizations applying for EERE funding.</dc:subject>
  <dc:creator>Erin Alexander</dc:creator>
  <cp:lastModifiedBy>Elizabeth Spencer</cp:lastModifiedBy>
  <cp:revision>4</cp:revision>
  <cp:lastPrinted>2010-05-20T18:05:00Z</cp:lastPrinted>
  <dcterms:created xsi:type="dcterms:W3CDTF">2014-09-09T15:26:00Z</dcterms:created>
  <dcterms:modified xsi:type="dcterms:W3CDTF">2014-12-17T14:12:00Z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0x0101000C907FBD4A386746A47D39EBE4D31DCA</vt:lpwstr>
  </property>
</Properties>
</file>